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7.0.0 -->
  <w:body>
    <w:p w:rsidR="009F1E77" w:rsidP="00240375">
      <w:pPr>
        <w:spacing w:after="0" w:line="240" w:lineRule="auto"/>
        <w:rPr>
          <w:rFonts w:ascii="Arial" w:hAnsi="Arial" w:cs="Arial"/>
          <w:b/>
          <w:lang w:val="es-MX"/>
        </w:rPr>
        <w:sectPr w:rsidSect="007E6CE3">
          <w:headerReference w:type="even" r:id="rId5"/>
          <w:headerReference w:type="default" r:id="rId6"/>
          <w:footerReference w:type="even" r:id="rId7"/>
          <w:footerReference w:type="default" r:id="rId8"/>
          <w:headerReference w:type="first" r:id="rId9"/>
          <w:footerReference w:type="first" r:id="rId10"/>
          <w:pgSz w:w="12240" w:h="15840"/>
          <w:pgMar w:top="1134" w:right="1418" w:bottom="1418" w:left="1701" w:header="397" w:footer="680" w:gutter="0"/>
          <w:cols w:space="708"/>
          <w:docGrid w:linePitch="360"/>
        </w:sectPr>
      </w:pPr>
    </w:p>
    <w:p w:rsidR="00AF1581" w:rsidRPr="00F71CED" w:rsidP="00AF1581">
      <w:pPr>
        <w:pStyle w:val="ListParagraph"/>
        <w:numPr>
          <w:ilvl w:val="0"/>
          <w:numId w:val="3"/>
        </w:numPr>
        <w:spacing w:after="0" w:line="240" w:lineRule="auto"/>
        <w:ind w:left="0" w:firstLine="0"/>
        <w:rPr>
          <w:rFonts w:ascii="Arial" w:hAnsi="Arial" w:cs="Arial"/>
          <w:b/>
          <w:sz w:val="22"/>
          <w:szCs w:val="22"/>
        </w:rPr>
      </w:pPr>
      <w:r w:rsidRPr="00F71CED">
        <w:rPr>
          <w:rFonts w:ascii="Arial" w:hAnsi="Arial" w:cs="Arial"/>
          <w:b/>
          <w:sz w:val="22"/>
          <w:szCs w:val="22"/>
        </w:rPr>
        <w:t>NOMBRE DEL PROYECTO Y DEPENDENCIA SOLICITANTE</w:t>
      </w:r>
    </w:p>
    <w:p w:rsidR="00AF1581" w:rsidRPr="00F71CED" w:rsidP="00AF1581">
      <w:pPr>
        <w:pStyle w:val="ListParagraph"/>
        <w:spacing w:after="0" w:line="240" w:lineRule="auto"/>
        <w:ind w:left="0"/>
        <w:rPr>
          <w:rFonts w:ascii="Arial" w:hAnsi="Arial" w:cs="Arial"/>
          <w:sz w:val="22"/>
          <w:szCs w:val="22"/>
        </w:rPr>
      </w:pPr>
    </w:p>
    <w:p w:rsidR="00AF1581" w:rsidRPr="00F71CED" w:rsidP="00AF1581">
      <w:pPr>
        <w:pStyle w:val="ListParagraph"/>
        <w:spacing w:after="0" w:line="240" w:lineRule="auto"/>
        <w:ind w:left="0"/>
        <w:rPr>
          <w:rFonts w:ascii="Arial" w:hAnsi="Arial" w:cs="Arial"/>
          <w:sz w:val="22"/>
          <w:szCs w:val="22"/>
        </w:rPr>
      </w:pPr>
      <w:r>
        <w:rPr>
          <w:rFonts w:ascii="Arial" w:hAnsi="Arial" w:cs="Arial"/>
          <w:sz w:val="22"/>
          <w:szCs w:val="22"/>
        </w:rPr>
        <w:t xml:space="preserve">(…) </w:t>
      </w:r>
      <w:r w:rsidR="00BD67ED">
        <w:rPr>
          <w:rFonts w:ascii="Arial" w:hAnsi="Arial" w:cs="Arial"/>
          <w:sz w:val="22"/>
          <w:szCs w:val="22"/>
        </w:rPr>
        <w:t xml:space="preserve"> </w:t>
      </w:r>
    </w:p>
    <w:p w:rsidR="00AF1581" w:rsidRPr="00F71CED" w:rsidP="00AF1581">
      <w:pPr>
        <w:pStyle w:val="ListParagraph"/>
        <w:spacing w:after="0" w:line="240" w:lineRule="auto"/>
        <w:ind w:left="0"/>
        <w:jc w:val="both"/>
        <w:rPr>
          <w:rFonts w:ascii="Arial" w:hAnsi="Arial" w:cs="Arial"/>
          <w:sz w:val="22"/>
          <w:szCs w:val="22"/>
        </w:rPr>
      </w:pPr>
    </w:p>
    <w:p w:rsidR="00AF1581" w:rsidRPr="00F71CED" w:rsidP="00AF1581">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RECURSOS</w:t>
      </w:r>
    </w:p>
    <w:p w:rsidR="00AF1581" w:rsidRPr="00F71CED" w:rsidP="00AF1581">
      <w:pPr>
        <w:pStyle w:val="ListParagraph"/>
        <w:spacing w:after="0" w:line="240" w:lineRule="auto"/>
        <w:ind w:left="0"/>
        <w:jc w:val="both"/>
        <w:rPr>
          <w:rFonts w:ascii="Arial" w:hAnsi="Arial" w:cs="Arial"/>
          <w:b/>
          <w:sz w:val="22"/>
          <w:szCs w:val="22"/>
        </w:rPr>
      </w:pPr>
    </w:p>
    <w:tbl>
      <w:tblPr>
        <w:tblStyle w:val="TableGrid"/>
        <w:tblW w:w="0" w:type="auto"/>
        <w:jc w:val="center"/>
        <w:tblLook w:val="04A0"/>
      </w:tblPr>
      <w:tblGrid>
        <w:gridCol w:w="4180"/>
        <w:gridCol w:w="1542"/>
      </w:tblGrid>
      <w:tr w:rsidTr="00093CDC">
        <w:tblPrEx>
          <w:tblW w:w="0" w:type="auto"/>
          <w:jc w:val="center"/>
          <w:tblLook w:val="04A0"/>
        </w:tblPrEx>
        <w:trPr>
          <w:jc w:val="center"/>
        </w:trPr>
        <w:tc>
          <w:tcPr>
            <w:tcW w:w="5243" w:type="dxa"/>
            <w:gridSpan w:val="2"/>
            <w:shd w:val="clear" w:color="auto" w:fill="D9D9D9" w:themeFill="background1" w:themeFillShade="D9"/>
            <w:vAlign w:val="center"/>
          </w:tcPr>
          <w:p w:rsidR="00AF1581" w:rsidRPr="00AB5799" w:rsidP="00093CDC">
            <w:pPr>
              <w:jc w:val="center"/>
              <w:rPr>
                <w:rFonts w:ascii="Arial" w:hAnsi="Arial" w:cs="Arial"/>
                <w:b/>
                <w:smallCaps/>
                <w:sz w:val="16"/>
                <w:szCs w:val="16"/>
              </w:rPr>
            </w:pPr>
            <w:r w:rsidRPr="00AB5799">
              <w:rPr>
                <w:rFonts w:ascii="Arial" w:hAnsi="Arial" w:cs="Arial"/>
                <w:b/>
                <w:smallCaps/>
                <w:sz w:val="16"/>
                <w:szCs w:val="16"/>
              </w:rPr>
              <w:t>RECURSOS</w:t>
            </w: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INVERSIÓN</w:t>
            </w:r>
          </w:p>
        </w:tc>
        <w:tc>
          <w:tcPr>
            <w:tcW w:w="1276"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FUNCIONAMIENTO</w:t>
            </w:r>
          </w:p>
        </w:tc>
        <w:tc>
          <w:tcPr>
            <w:tcW w:w="1276"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OTROS - CUÁL</w:t>
            </w:r>
          </w:p>
        </w:tc>
        <w:tc>
          <w:tcPr>
            <w:tcW w:w="1276" w:type="dxa"/>
            <w:vAlign w:val="center"/>
          </w:tcPr>
          <w:p w:rsidR="00AF1581" w:rsidRPr="00AB5799" w:rsidP="00093CDC">
            <w:pPr>
              <w:jc w:val="center"/>
              <w:rPr>
                <w:rFonts w:ascii="Arial" w:hAnsi="Arial" w:cs="Arial"/>
                <w:smallCaps/>
                <w:sz w:val="16"/>
                <w:szCs w:val="16"/>
              </w:rPr>
            </w:pPr>
          </w:p>
        </w:tc>
      </w:tr>
    </w:tbl>
    <w:p w:rsidR="00AF1581" w:rsidRPr="00F71CED" w:rsidP="00AF1581">
      <w:pPr>
        <w:pStyle w:val="ListParagraph"/>
        <w:spacing w:after="0" w:line="240" w:lineRule="auto"/>
        <w:ind w:left="0"/>
        <w:jc w:val="both"/>
        <w:rPr>
          <w:rFonts w:ascii="Arial" w:hAnsi="Arial" w:cs="Arial"/>
          <w:b/>
          <w:sz w:val="22"/>
          <w:szCs w:val="22"/>
        </w:rPr>
      </w:pPr>
    </w:p>
    <w:p w:rsidR="00AF1581" w:rsidRPr="00F71CED" w:rsidP="00AF1581">
      <w:pPr>
        <w:pStyle w:val="ListParagraph"/>
        <w:numPr>
          <w:ilvl w:val="0"/>
          <w:numId w:val="3"/>
        </w:numPr>
        <w:spacing w:after="0" w:line="240" w:lineRule="auto"/>
        <w:ind w:left="0" w:firstLine="0"/>
        <w:rPr>
          <w:rFonts w:ascii="Arial" w:hAnsi="Arial" w:cs="Arial"/>
          <w:b/>
          <w:sz w:val="22"/>
          <w:szCs w:val="22"/>
        </w:rPr>
      </w:pPr>
      <w:r w:rsidRPr="00F71CED">
        <w:rPr>
          <w:rFonts w:ascii="Arial" w:hAnsi="Arial" w:cs="Arial"/>
          <w:b/>
          <w:sz w:val="22"/>
          <w:szCs w:val="22"/>
        </w:rPr>
        <w:t>TIPO DE CONTRATACIÓN</w:t>
      </w:r>
    </w:p>
    <w:p w:rsidR="00AF1581" w:rsidRPr="00F71CED" w:rsidP="00AF1581">
      <w:pPr>
        <w:spacing w:after="0" w:line="240" w:lineRule="auto"/>
        <w:rPr>
          <w:rFonts w:ascii="Arial" w:hAnsi="Arial" w:cs="Arial"/>
          <w:b/>
        </w:rPr>
      </w:pPr>
    </w:p>
    <w:tbl>
      <w:tblPr>
        <w:tblStyle w:val="TableGrid"/>
        <w:tblW w:w="0" w:type="auto"/>
        <w:jc w:val="center"/>
        <w:tblLook w:val="04A0"/>
      </w:tblPr>
      <w:tblGrid>
        <w:gridCol w:w="4180"/>
        <w:gridCol w:w="1541"/>
      </w:tblGrid>
      <w:tr w:rsidTr="00093CDC">
        <w:tblPrEx>
          <w:tblW w:w="0" w:type="auto"/>
          <w:jc w:val="center"/>
          <w:tblLook w:val="04A0"/>
        </w:tblPrEx>
        <w:trPr>
          <w:trHeight w:val="239"/>
          <w:jc w:val="center"/>
        </w:trPr>
        <w:tc>
          <w:tcPr>
            <w:tcW w:w="5239" w:type="dxa"/>
            <w:gridSpan w:val="2"/>
            <w:shd w:val="clear" w:color="auto" w:fill="D9D9D9" w:themeFill="background1" w:themeFillShade="D9"/>
            <w:vAlign w:val="center"/>
          </w:tcPr>
          <w:p w:rsidR="00AF1581" w:rsidRPr="00AB5799" w:rsidP="00093CDC">
            <w:pPr>
              <w:jc w:val="center"/>
              <w:rPr>
                <w:rFonts w:ascii="Arial" w:hAnsi="Arial" w:cs="Arial"/>
                <w:b/>
                <w:smallCaps/>
                <w:sz w:val="16"/>
                <w:szCs w:val="16"/>
              </w:rPr>
            </w:pPr>
            <w:r w:rsidRPr="00AB5799">
              <w:rPr>
                <w:rFonts w:ascii="Arial" w:hAnsi="Arial" w:cs="Arial"/>
                <w:b/>
                <w:smallCaps/>
                <w:sz w:val="16"/>
                <w:szCs w:val="16"/>
              </w:rPr>
              <w:t>CONTRATOS</w:t>
            </w: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PRESTACIÓN DE SERVICIOS</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PRESTACIÓN DE SERVICIOS DE APOYO</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PRESTACIÓN DE SERVICIOS PROFESIONALES</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COMPRAVENTA</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SUMINISTRO</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CIENCIA Y TECNOLOGÍA</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SEGUROS</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OBRA PÚBLICA</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INTERVENTORÍA</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CONSULTORÍA</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INTERADMINISTRATIVOS</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ARRENDAMIENTO</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5239" w:type="dxa"/>
            <w:gridSpan w:val="2"/>
            <w:shd w:val="clear" w:color="auto" w:fill="D9D9D9" w:themeFill="background1" w:themeFillShade="D9"/>
            <w:vAlign w:val="center"/>
          </w:tcPr>
          <w:p w:rsidR="00AF1581" w:rsidRPr="00AB5799" w:rsidP="00093CDC">
            <w:pPr>
              <w:jc w:val="center"/>
              <w:rPr>
                <w:rFonts w:ascii="Arial" w:hAnsi="Arial" w:cs="Arial"/>
                <w:b/>
                <w:smallCaps/>
                <w:sz w:val="16"/>
                <w:szCs w:val="16"/>
              </w:rPr>
            </w:pPr>
            <w:r w:rsidRPr="00AB5799">
              <w:rPr>
                <w:rFonts w:ascii="Arial" w:hAnsi="Arial" w:cs="Arial"/>
                <w:b/>
                <w:smallCaps/>
                <w:sz w:val="16"/>
                <w:szCs w:val="16"/>
              </w:rPr>
              <w:t>CONVENIOS Y ACUERDOS</w:t>
            </w: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INTERADMINISTRATIVOS</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ASOCIACIÓN</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z w:val="16"/>
                <w:szCs w:val="16"/>
              </w:rPr>
            </w:pPr>
            <w:r w:rsidRPr="00AB5799">
              <w:rPr>
                <w:rFonts w:ascii="Arial" w:hAnsi="Arial" w:cs="Arial"/>
                <w:sz w:val="16"/>
                <w:szCs w:val="16"/>
              </w:rPr>
              <w:t>COOPERACIÓN</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04F0A" w:rsidP="00093CDC">
            <w:pPr>
              <w:rPr>
                <w:rFonts w:ascii="Arial" w:hAnsi="Arial" w:cs="Arial"/>
                <w:sz w:val="16"/>
                <w:szCs w:val="16"/>
              </w:rPr>
            </w:pPr>
            <w:r w:rsidRPr="00A04F0A">
              <w:rPr>
                <w:rFonts w:ascii="Arial" w:hAnsi="Arial" w:cs="Arial"/>
                <w:sz w:val="16"/>
                <w:szCs w:val="16"/>
              </w:rPr>
              <w:t>ACTIVIDADES DE INTERÉS PÚBLICO</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3964" w:type="dxa"/>
            <w:vAlign w:val="center"/>
          </w:tcPr>
          <w:p w:rsidR="00AF1581" w:rsidRPr="00A04F0A" w:rsidP="00093CDC">
            <w:pPr>
              <w:rPr>
                <w:rFonts w:ascii="Arial" w:hAnsi="Arial" w:cs="Arial"/>
                <w:sz w:val="16"/>
                <w:szCs w:val="16"/>
              </w:rPr>
            </w:pPr>
            <w:r w:rsidRPr="00A04F0A">
              <w:rPr>
                <w:rFonts w:ascii="Arial" w:hAnsi="Arial" w:cs="Arial"/>
                <w:sz w:val="16"/>
                <w:szCs w:val="16"/>
              </w:rPr>
              <w:t>ACUERDO MARCO DE PRECIOS</w:t>
            </w:r>
          </w:p>
        </w:tc>
        <w:tc>
          <w:tcPr>
            <w:tcW w:w="1275" w:type="dxa"/>
            <w:vAlign w:val="center"/>
          </w:tcPr>
          <w:p w:rsidR="00AF1581" w:rsidRPr="00AB5799" w:rsidP="00093CDC">
            <w:pPr>
              <w:jc w:val="center"/>
              <w:rPr>
                <w:rFonts w:ascii="Arial" w:hAnsi="Arial" w:cs="Arial"/>
                <w:smallCaps/>
                <w:sz w:val="16"/>
                <w:szCs w:val="16"/>
              </w:rPr>
            </w:pPr>
          </w:p>
        </w:tc>
      </w:tr>
      <w:tr w:rsidTr="00093CDC">
        <w:tblPrEx>
          <w:tblW w:w="0" w:type="auto"/>
          <w:jc w:val="center"/>
          <w:tblLook w:val="04A0"/>
        </w:tblPrEx>
        <w:trPr>
          <w:jc w:val="center"/>
        </w:trPr>
        <w:tc>
          <w:tcPr>
            <w:tcW w:w="5239" w:type="dxa"/>
            <w:gridSpan w:val="2"/>
            <w:shd w:val="clear" w:color="auto" w:fill="D9D9D9" w:themeFill="background1" w:themeFillShade="D9"/>
            <w:vAlign w:val="center"/>
          </w:tcPr>
          <w:p w:rsidR="00AF1581" w:rsidRPr="00AB5799" w:rsidP="00093CDC">
            <w:pPr>
              <w:jc w:val="center"/>
              <w:rPr>
                <w:rFonts w:ascii="Arial" w:hAnsi="Arial" w:cs="Arial"/>
                <w:b/>
                <w:smallCaps/>
                <w:sz w:val="16"/>
                <w:szCs w:val="16"/>
              </w:rPr>
            </w:pPr>
            <w:r w:rsidRPr="00AB5799">
              <w:rPr>
                <w:rFonts w:ascii="Arial" w:hAnsi="Arial" w:cs="Arial"/>
                <w:b/>
                <w:smallCaps/>
                <w:sz w:val="16"/>
                <w:szCs w:val="16"/>
              </w:rPr>
              <w:t>OTROS</w:t>
            </w:r>
          </w:p>
        </w:tc>
      </w:tr>
      <w:tr w:rsidTr="00093CDC">
        <w:tblPrEx>
          <w:tblW w:w="0" w:type="auto"/>
          <w:jc w:val="center"/>
          <w:tblLook w:val="04A0"/>
        </w:tblPrEx>
        <w:trPr>
          <w:jc w:val="center"/>
        </w:trPr>
        <w:tc>
          <w:tcPr>
            <w:tcW w:w="3964" w:type="dxa"/>
            <w:vAlign w:val="center"/>
          </w:tcPr>
          <w:p w:rsidR="00AF1581" w:rsidRPr="00AB5799" w:rsidP="00093CDC">
            <w:pPr>
              <w:rPr>
                <w:rFonts w:ascii="Arial" w:hAnsi="Arial" w:cs="Arial"/>
                <w:smallCaps/>
                <w:sz w:val="16"/>
                <w:szCs w:val="16"/>
              </w:rPr>
            </w:pPr>
            <w:r w:rsidRPr="00AB5799">
              <w:rPr>
                <w:rFonts w:ascii="Arial" w:hAnsi="Arial" w:cs="Arial"/>
                <w:smallCaps/>
                <w:sz w:val="16"/>
                <w:szCs w:val="16"/>
              </w:rPr>
              <w:t>C</w:t>
            </w:r>
            <w:r w:rsidRPr="00AB5799">
              <w:rPr>
                <w:rFonts w:ascii="Arial" w:hAnsi="Arial" w:cs="Arial"/>
                <w:sz w:val="16"/>
                <w:szCs w:val="16"/>
              </w:rPr>
              <w:t>UÁL</w:t>
            </w:r>
          </w:p>
        </w:tc>
        <w:tc>
          <w:tcPr>
            <w:tcW w:w="1275" w:type="dxa"/>
            <w:vAlign w:val="center"/>
          </w:tcPr>
          <w:p w:rsidR="00AF1581" w:rsidRPr="00AB5799" w:rsidP="00093CDC">
            <w:pPr>
              <w:jc w:val="center"/>
              <w:rPr>
                <w:rFonts w:ascii="Arial" w:hAnsi="Arial" w:cs="Arial"/>
                <w:smallCaps/>
                <w:sz w:val="16"/>
                <w:szCs w:val="16"/>
              </w:rPr>
            </w:pPr>
          </w:p>
        </w:tc>
      </w:tr>
    </w:tbl>
    <w:p w:rsidR="00AF1581" w:rsidP="00AF1581">
      <w:pPr>
        <w:spacing w:after="0" w:line="240" w:lineRule="auto"/>
        <w:jc w:val="both"/>
        <w:rPr>
          <w:rFonts w:ascii="Arial" w:hAnsi="Arial" w:cs="Arial"/>
          <w:b/>
        </w:rPr>
      </w:pPr>
    </w:p>
    <w:p w:rsidR="00AF1581" w:rsidRPr="00F71CED" w:rsidP="00AF1581">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 xml:space="preserve">DESCRIPCIÓN DE LA </w:t>
      </w:r>
      <w:r w:rsidRPr="00A04F0A">
        <w:rPr>
          <w:rFonts w:ascii="Arial" w:hAnsi="Arial" w:cs="Arial"/>
          <w:b/>
          <w:sz w:val="22"/>
          <w:szCs w:val="22"/>
        </w:rPr>
        <w:t>NECESIDAD</w:t>
      </w:r>
      <w:r>
        <w:rPr>
          <w:rStyle w:val="FootnoteReference"/>
          <w:sz w:val="22"/>
          <w:szCs w:val="22"/>
        </w:rPr>
        <w:footnoteReference w:id="2"/>
      </w:r>
      <w:r w:rsidRPr="00A04F0A">
        <w:rPr>
          <w:rFonts w:ascii="Arial" w:hAnsi="Arial" w:cs="Arial"/>
          <w:b/>
          <w:sz w:val="22"/>
          <w:szCs w:val="22"/>
        </w:rPr>
        <w:t xml:space="preserve"> QUE SE DESEA </w:t>
      </w:r>
      <w:r w:rsidRPr="00F71CED">
        <w:rPr>
          <w:rFonts w:ascii="Arial" w:hAnsi="Arial" w:cs="Arial"/>
          <w:b/>
          <w:sz w:val="22"/>
          <w:szCs w:val="22"/>
        </w:rPr>
        <w:t>SATISFACER CON LA CONTRATACIÓN</w:t>
      </w:r>
    </w:p>
    <w:p w:rsidR="00AF1581" w:rsidRPr="003534D5" w:rsidP="00AF1581">
      <w:pPr>
        <w:spacing w:after="0" w:line="240" w:lineRule="auto"/>
        <w:jc w:val="both"/>
        <w:rPr>
          <w:rFonts w:ascii="Arial" w:eastAsia="Times New Roman" w:hAnsi="Arial" w:cs="Arial"/>
          <w:bCs/>
          <w:lang w:eastAsia="es-CO"/>
        </w:rPr>
      </w:pPr>
      <w:r w:rsidRPr="003534D5">
        <w:rPr>
          <w:rFonts w:ascii="Arial" w:eastAsia="Times New Roman" w:hAnsi="Arial" w:cs="Arial"/>
          <w:bCs/>
          <w:lang w:eastAsia="es-CO"/>
        </w:rPr>
        <w:t>(…)</w:t>
      </w:r>
    </w:p>
    <w:p w:rsidR="00AF1581" w:rsidRPr="00F71CED" w:rsidP="00AF1581">
      <w:pPr>
        <w:spacing w:after="0" w:line="240" w:lineRule="auto"/>
        <w:jc w:val="both"/>
        <w:rPr>
          <w:rFonts w:ascii="Arial" w:hAnsi="Arial" w:cs="Arial"/>
          <w:b/>
        </w:rPr>
      </w:pPr>
    </w:p>
    <w:p w:rsidR="00AF1581" w:rsidRPr="00F71CED" w:rsidP="00AF1581">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ANÁLISIS DEL SECTOR ECONÓMICO Y DE LOS OFERENTES</w:t>
      </w:r>
    </w:p>
    <w:p w:rsidR="00AF1581" w:rsidP="00AF1581">
      <w:pPr>
        <w:pStyle w:val="ListParagraph"/>
        <w:spacing w:after="0" w:line="240" w:lineRule="auto"/>
        <w:ind w:left="0"/>
        <w:jc w:val="both"/>
        <w:rPr>
          <w:rFonts w:ascii="Arial" w:hAnsi="Arial" w:cs="Arial"/>
          <w:sz w:val="22"/>
          <w:szCs w:val="22"/>
          <w:lang w:val="es-CO"/>
        </w:rPr>
      </w:pPr>
    </w:p>
    <w:p w:rsidR="00AF1581" w:rsidRPr="00474A13" w:rsidP="00AF1581">
      <w:pPr>
        <w:pStyle w:val="ListParagraph"/>
        <w:numPr>
          <w:ilvl w:val="1"/>
          <w:numId w:val="3"/>
        </w:numPr>
        <w:spacing w:after="0" w:line="240" w:lineRule="auto"/>
        <w:ind w:left="0" w:firstLine="0"/>
        <w:jc w:val="both"/>
        <w:rPr>
          <w:rFonts w:ascii="Arial" w:hAnsi="Arial" w:cs="Arial"/>
          <w:sz w:val="22"/>
          <w:szCs w:val="22"/>
          <w:lang w:val="pt-BR"/>
        </w:rPr>
      </w:pPr>
      <w:r w:rsidRPr="00474A13">
        <w:rPr>
          <w:rFonts w:ascii="Arial" w:hAnsi="Arial" w:cs="Arial"/>
          <w:sz w:val="22"/>
          <w:szCs w:val="22"/>
          <w:lang w:val="pt-BR"/>
        </w:rPr>
        <w:t>Diligenciar Formato: GDR-GC-FT-001</w:t>
      </w:r>
    </w:p>
    <w:p w:rsidR="00AF1581" w:rsidRPr="00474A13" w:rsidP="00AF1581">
      <w:pPr>
        <w:pStyle w:val="ListParagraph"/>
        <w:spacing w:after="0" w:line="240" w:lineRule="auto"/>
        <w:ind w:left="0"/>
        <w:jc w:val="both"/>
        <w:rPr>
          <w:rFonts w:ascii="Arial" w:hAnsi="Arial" w:cs="Arial"/>
          <w:b/>
          <w:sz w:val="22"/>
          <w:szCs w:val="22"/>
          <w:lang w:val="pt-BR"/>
        </w:rPr>
      </w:pPr>
    </w:p>
    <w:p w:rsidR="00AF1581" w:rsidP="00AF1581">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 xml:space="preserve">DESCRIPCIÓN DEL </w:t>
      </w:r>
      <w:r w:rsidRPr="00A04F0A">
        <w:rPr>
          <w:rFonts w:ascii="Arial" w:hAnsi="Arial" w:cs="Arial"/>
          <w:b/>
          <w:sz w:val="22"/>
          <w:szCs w:val="22"/>
        </w:rPr>
        <w:t>OBJETO</w:t>
      </w:r>
      <w:r>
        <w:rPr>
          <w:rStyle w:val="FootnoteReference"/>
          <w:sz w:val="22"/>
          <w:szCs w:val="22"/>
        </w:rPr>
        <w:footnoteReference w:id="3"/>
      </w:r>
      <w:r w:rsidRPr="00A04F0A">
        <w:rPr>
          <w:rFonts w:ascii="Arial" w:hAnsi="Arial" w:cs="Arial"/>
          <w:b/>
          <w:sz w:val="22"/>
          <w:szCs w:val="22"/>
        </w:rPr>
        <w:t xml:space="preserve"> A CONTRATAR, CON SUS ESPECIFICACIONES</w:t>
      </w:r>
    </w:p>
    <w:p w:rsidR="00AF1581" w:rsidP="00AF1581">
      <w:pPr>
        <w:spacing w:after="0" w:line="240" w:lineRule="auto"/>
        <w:jc w:val="both"/>
        <w:rPr>
          <w:rFonts w:ascii="Arial" w:hAnsi="Arial" w:cs="Arial"/>
          <w:b/>
        </w:rPr>
      </w:pPr>
    </w:p>
    <w:p w:rsidR="00AF1581" w:rsidRPr="00F71CED" w:rsidP="00AF1581">
      <w:pPr>
        <w:pStyle w:val="ListParagraph"/>
        <w:spacing w:after="0" w:line="240" w:lineRule="auto"/>
        <w:ind w:left="0"/>
        <w:jc w:val="both"/>
        <w:rPr>
          <w:rFonts w:ascii="Arial" w:hAnsi="Arial" w:cs="Arial"/>
          <w:b/>
          <w:sz w:val="22"/>
          <w:szCs w:val="22"/>
        </w:rPr>
      </w:pPr>
    </w:p>
    <w:p w:rsidR="00AF1581" w:rsidP="00AF1581">
      <w:pPr>
        <w:pStyle w:val="ListParagraph"/>
        <w:numPr>
          <w:ilvl w:val="1"/>
          <w:numId w:val="3"/>
        </w:numPr>
        <w:spacing w:after="0" w:line="240" w:lineRule="auto"/>
        <w:ind w:left="0" w:firstLine="0"/>
        <w:jc w:val="both"/>
        <w:rPr>
          <w:rFonts w:ascii="Arial" w:hAnsi="Arial" w:cs="Arial"/>
          <w:sz w:val="22"/>
          <w:szCs w:val="22"/>
          <w:lang w:val="es-CO"/>
        </w:rPr>
      </w:pPr>
      <w:r>
        <w:rPr>
          <w:rFonts w:ascii="Arial" w:hAnsi="Arial" w:cs="Arial"/>
          <w:b/>
          <w:sz w:val="22"/>
          <w:szCs w:val="22"/>
          <w:lang w:val="es-CO"/>
        </w:rPr>
        <w:t>Objeto del Contrato</w:t>
      </w:r>
    </w:p>
    <w:p w:rsidR="00AF1581" w:rsidP="00AF1581">
      <w:pPr>
        <w:pStyle w:val="ListParagraph"/>
        <w:spacing w:after="0" w:line="240" w:lineRule="auto"/>
        <w:ind w:left="0"/>
        <w:jc w:val="both"/>
        <w:rPr>
          <w:rFonts w:ascii="Arial" w:hAnsi="Arial" w:cs="Arial"/>
          <w:sz w:val="22"/>
          <w:szCs w:val="22"/>
          <w:lang w:val="es-CO"/>
        </w:rPr>
      </w:pPr>
    </w:p>
    <w:p w:rsidR="00AF1581" w:rsidRPr="00F71CED" w:rsidP="00AF1581">
      <w:pPr>
        <w:pStyle w:val="ListParagraph"/>
        <w:spacing w:after="0" w:line="240" w:lineRule="auto"/>
        <w:ind w:left="0" w:firstLine="708"/>
        <w:jc w:val="both"/>
        <w:rPr>
          <w:rFonts w:ascii="Arial" w:hAnsi="Arial" w:cs="Arial"/>
          <w:sz w:val="22"/>
          <w:szCs w:val="22"/>
          <w:lang w:val="es-CO"/>
        </w:rPr>
      </w:pPr>
      <w:r>
        <w:rPr>
          <w:rFonts w:ascii="Arial" w:hAnsi="Arial" w:cs="Arial"/>
          <w:sz w:val="22"/>
          <w:szCs w:val="22"/>
          <w:lang w:val="es-CO"/>
        </w:rPr>
        <w:t>(…)</w:t>
      </w:r>
    </w:p>
    <w:p w:rsidR="00AF1581" w:rsidRPr="00F71CED" w:rsidP="00AF1581">
      <w:pPr>
        <w:pStyle w:val="ListParagraph"/>
        <w:spacing w:after="0" w:line="240" w:lineRule="auto"/>
        <w:ind w:left="0"/>
        <w:jc w:val="both"/>
        <w:rPr>
          <w:rFonts w:ascii="Arial" w:hAnsi="Arial" w:cs="Arial"/>
          <w:sz w:val="22"/>
          <w:szCs w:val="22"/>
          <w:lang w:val="es-CO"/>
        </w:rPr>
      </w:pPr>
    </w:p>
    <w:p w:rsidR="00AF1581" w:rsidP="00AF1581">
      <w:pPr>
        <w:pStyle w:val="ListParagraph"/>
        <w:numPr>
          <w:ilvl w:val="1"/>
          <w:numId w:val="3"/>
        </w:numPr>
        <w:spacing w:after="0" w:line="240" w:lineRule="auto"/>
        <w:ind w:left="0" w:firstLine="0"/>
        <w:rPr>
          <w:rFonts w:ascii="Arial" w:hAnsi="Arial" w:cs="Arial"/>
          <w:sz w:val="22"/>
          <w:szCs w:val="22"/>
          <w:lang w:val="es-CO"/>
        </w:rPr>
      </w:pPr>
      <w:r>
        <w:rPr>
          <w:rFonts w:ascii="Arial" w:hAnsi="Arial" w:cs="Arial"/>
          <w:b/>
          <w:sz w:val="22"/>
          <w:szCs w:val="22"/>
          <w:lang w:val="es-CO"/>
        </w:rPr>
        <w:t>Alcance del Objeto</w:t>
      </w:r>
    </w:p>
    <w:p w:rsidR="00AF1581" w:rsidRPr="00F22996" w:rsidP="00AF1581">
      <w:pPr>
        <w:pStyle w:val="ListParagraph"/>
        <w:rPr>
          <w:rFonts w:ascii="Arial" w:hAnsi="Arial" w:cs="Arial"/>
          <w:sz w:val="22"/>
          <w:szCs w:val="22"/>
          <w:lang w:val="es-CO"/>
        </w:rPr>
      </w:pPr>
    </w:p>
    <w:p w:rsidR="00AF1581" w:rsidP="00AF1581">
      <w:pPr>
        <w:pStyle w:val="ListParagraph"/>
        <w:spacing w:after="0" w:line="240" w:lineRule="auto"/>
        <w:ind w:left="0" w:firstLine="708"/>
        <w:rPr>
          <w:rFonts w:ascii="Arial" w:hAnsi="Arial" w:cs="Arial"/>
          <w:sz w:val="22"/>
          <w:szCs w:val="22"/>
          <w:lang w:val="es-CO"/>
        </w:rPr>
      </w:pPr>
      <w:r>
        <w:rPr>
          <w:rFonts w:ascii="Arial" w:hAnsi="Arial" w:cs="Arial"/>
          <w:sz w:val="22"/>
          <w:szCs w:val="22"/>
          <w:lang w:val="es-CO"/>
        </w:rPr>
        <w:t>(…)</w:t>
      </w:r>
      <w:r w:rsidR="00683299">
        <w:rPr>
          <w:rFonts w:ascii="Arial" w:hAnsi="Arial" w:cs="Arial"/>
          <w:sz w:val="22"/>
          <w:szCs w:val="22"/>
          <w:lang w:val="es-CO"/>
        </w:rPr>
        <w:t xml:space="preserve"> </w:t>
      </w:r>
    </w:p>
    <w:p w:rsidR="00AF1581" w:rsidRPr="00A04F0A" w:rsidP="00AF1581">
      <w:pPr>
        <w:pStyle w:val="ListParagraph"/>
        <w:spacing w:after="0" w:line="240" w:lineRule="auto"/>
        <w:ind w:left="0"/>
        <w:rPr>
          <w:rFonts w:ascii="Arial" w:hAnsi="Arial" w:cs="Arial"/>
          <w:sz w:val="22"/>
          <w:szCs w:val="22"/>
          <w:lang w:val="es-CO"/>
        </w:rPr>
      </w:pPr>
    </w:p>
    <w:p w:rsidR="00AF1581" w:rsidRPr="00A04F0A" w:rsidP="00AF1581">
      <w:pPr>
        <w:pStyle w:val="ListParagraph"/>
        <w:numPr>
          <w:ilvl w:val="1"/>
          <w:numId w:val="3"/>
        </w:numPr>
        <w:spacing w:after="0" w:line="240" w:lineRule="auto"/>
        <w:ind w:left="0" w:firstLine="0"/>
        <w:rPr>
          <w:rFonts w:ascii="Arial" w:hAnsi="Arial" w:cs="Arial"/>
          <w:sz w:val="22"/>
          <w:szCs w:val="22"/>
          <w:lang w:val="es-CO"/>
        </w:rPr>
      </w:pPr>
      <w:r w:rsidRPr="00A04F0A">
        <w:rPr>
          <w:rFonts w:ascii="Arial" w:hAnsi="Arial" w:cs="Arial"/>
          <w:b/>
          <w:sz w:val="22"/>
          <w:szCs w:val="22"/>
          <w:lang w:val="es-CO"/>
        </w:rPr>
        <w:t>Especificaciones Técnicas del Objeto a Desarrollar</w:t>
      </w:r>
    </w:p>
    <w:p w:rsidR="00AF1581" w:rsidRPr="00A04F0A" w:rsidP="00AF1581">
      <w:pPr>
        <w:pStyle w:val="ListParagraph"/>
        <w:rPr>
          <w:rFonts w:ascii="Arial" w:hAnsi="Arial" w:cs="Arial"/>
          <w:sz w:val="22"/>
          <w:szCs w:val="22"/>
          <w:lang w:val="es-CO"/>
        </w:rPr>
      </w:pPr>
    </w:p>
    <w:p w:rsidR="00AF1581" w:rsidRPr="00A04F0A" w:rsidP="00AF1581">
      <w:pPr>
        <w:pStyle w:val="ListParagraph"/>
        <w:spacing w:after="0" w:line="240" w:lineRule="auto"/>
        <w:ind w:left="0" w:firstLine="708"/>
        <w:rPr>
          <w:rFonts w:ascii="Arial" w:hAnsi="Arial" w:cs="Arial"/>
          <w:sz w:val="22"/>
          <w:szCs w:val="22"/>
          <w:lang w:val="es-CO"/>
        </w:rPr>
      </w:pPr>
      <w:r w:rsidRPr="00A04F0A">
        <w:rPr>
          <w:rFonts w:ascii="Arial" w:hAnsi="Arial" w:cs="Arial"/>
          <w:sz w:val="22"/>
          <w:szCs w:val="22"/>
          <w:lang w:val="es-CO"/>
        </w:rPr>
        <w:t>(…)</w:t>
      </w:r>
    </w:p>
    <w:p w:rsidR="00AF1581" w:rsidRPr="00A04F0A" w:rsidP="00AF1581">
      <w:pPr>
        <w:pStyle w:val="ListParagraph"/>
        <w:rPr>
          <w:rFonts w:ascii="Arial" w:hAnsi="Arial" w:cs="Arial"/>
          <w:sz w:val="22"/>
          <w:szCs w:val="22"/>
          <w:lang w:val="es-CO"/>
        </w:rPr>
      </w:pPr>
    </w:p>
    <w:p w:rsidR="00AF1581" w:rsidRPr="00A04F0A" w:rsidP="00AF1581">
      <w:pPr>
        <w:pStyle w:val="ListParagraph"/>
        <w:numPr>
          <w:ilvl w:val="1"/>
          <w:numId w:val="3"/>
        </w:numPr>
        <w:spacing w:after="0" w:line="240" w:lineRule="auto"/>
        <w:ind w:left="0" w:firstLine="0"/>
        <w:rPr>
          <w:rFonts w:ascii="Arial" w:hAnsi="Arial" w:cs="Arial"/>
          <w:b/>
          <w:sz w:val="22"/>
          <w:szCs w:val="22"/>
          <w:lang w:val="es-CO"/>
        </w:rPr>
      </w:pPr>
      <w:r w:rsidRPr="00A04F0A">
        <w:rPr>
          <w:rFonts w:ascii="Arial" w:hAnsi="Arial" w:cs="Arial"/>
          <w:b/>
          <w:sz w:val="22"/>
          <w:szCs w:val="22"/>
          <w:lang w:val="es-CO"/>
        </w:rPr>
        <w:t>Disponibilidad de Información Requerida</w:t>
      </w:r>
    </w:p>
    <w:p w:rsidR="00AF1581" w:rsidRPr="00A04F0A" w:rsidP="00AF1581">
      <w:pPr>
        <w:pStyle w:val="ListParagraph"/>
        <w:rPr>
          <w:rFonts w:ascii="Arial" w:hAnsi="Arial" w:cs="Arial"/>
          <w:sz w:val="22"/>
          <w:szCs w:val="22"/>
          <w:lang w:val="es-CO"/>
        </w:rPr>
      </w:pPr>
    </w:p>
    <w:p w:rsidR="00AF1581" w:rsidRPr="006C4CF2" w:rsidP="00AF1581">
      <w:pPr>
        <w:pStyle w:val="ListParagraph"/>
        <w:spacing w:after="0" w:line="240" w:lineRule="auto"/>
        <w:ind w:left="0" w:firstLine="708"/>
        <w:rPr>
          <w:rFonts w:ascii="Arial" w:hAnsi="Arial" w:cs="Arial"/>
          <w:b/>
          <w:sz w:val="22"/>
          <w:szCs w:val="22"/>
          <w:lang w:val="es-CO"/>
        </w:rPr>
      </w:pPr>
      <w:r w:rsidRPr="006C4CF2">
        <w:rPr>
          <w:rFonts w:ascii="Arial" w:hAnsi="Arial" w:cs="Arial"/>
          <w:sz w:val="22"/>
          <w:szCs w:val="22"/>
          <w:lang w:val="es-CO"/>
        </w:rPr>
        <w:t>(…)</w:t>
      </w:r>
    </w:p>
    <w:p w:rsidR="00AF1581" w:rsidRPr="00C576C9" w:rsidP="00AF1581">
      <w:pPr>
        <w:pStyle w:val="ListParagraph"/>
        <w:spacing w:after="0" w:line="240" w:lineRule="auto"/>
        <w:ind w:left="0"/>
        <w:jc w:val="both"/>
        <w:rPr>
          <w:rFonts w:ascii="Arial" w:hAnsi="Arial" w:cs="Arial"/>
          <w:b/>
          <w:sz w:val="22"/>
          <w:szCs w:val="22"/>
          <w:lang w:val="es-CO"/>
        </w:rPr>
      </w:pPr>
    </w:p>
    <w:p w:rsidR="00AF1581" w:rsidRPr="00F71CED" w:rsidP="00AF1581">
      <w:pPr>
        <w:pStyle w:val="ListParagraph"/>
        <w:numPr>
          <w:ilvl w:val="0"/>
          <w:numId w:val="3"/>
        </w:numPr>
        <w:spacing w:after="0" w:line="240" w:lineRule="auto"/>
        <w:ind w:left="0" w:firstLine="0"/>
        <w:jc w:val="both"/>
        <w:rPr>
          <w:rFonts w:ascii="Arial" w:hAnsi="Arial" w:cs="Arial"/>
          <w:b/>
          <w:sz w:val="22"/>
          <w:szCs w:val="22"/>
        </w:rPr>
      </w:pPr>
      <w:bookmarkStart w:id="4" w:name="_Toc381273278"/>
      <w:r w:rsidRPr="00F71CED">
        <w:rPr>
          <w:rFonts w:ascii="Arial" w:hAnsi="Arial" w:cs="Arial"/>
          <w:b/>
          <w:sz w:val="22"/>
          <w:szCs w:val="22"/>
        </w:rPr>
        <w:t>CLASIFICACIÓN DE BIENES Y SERVICIOS DE NACIONES UNIDAS – UNSPSC</w:t>
      </w:r>
      <w:bookmarkEnd w:id="4"/>
    </w:p>
    <w:p w:rsidR="00AF1581" w:rsidP="00AF1581">
      <w:pPr>
        <w:pStyle w:val="ListParagraph"/>
        <w:spacing w:after="0" w:line="240" w:lineRule="auto"/>
        <w:ind w:left="0"/>
        <w:jc w:val="both"/>
        <w:rPr>
          <w:rFonts w:ascii="Arial" w:hAnsi="Arial" w:cs="Arial"/>
          <w:b/>
          <w:sz w:val="22"/>
          <w:szCs w:val="22"/>
        </w:rPr>
      </w:pPr>
    </w:p>
    <w:p w:rsidR="00AF1581" w:rsidRPr="00883741" w:rsidP="00AF1581">
      <w:pPr>
        <w:spacing w:after="0" w:line="240" w:lineRule="auto"/>
        <w:jc w:val="both"/>
        <w:rPr>
          <w:rFonts w:ascii="Arial" w:hAnsi="Arial" w:cs="Arial"/>
          <w:iCs/>
          <w:sz w:val="18"/>
          <w:szCs w:val="18"/>
        </w:rPr>
      </w:pPr>
      <w:r w:rsidRPr="00883741">
        <w:rPr>
          <w:rFonts w:ascii="Arial" w:hAnsi="Arial" w:cs="Arial"/>
        </w:rPr>
        <w:t xml:space="preserve">Con el fin de codificar cada bien o servicio la </w:t>
      </w:r>
      <w:r w:rsidRPr="00883741" w:rsidR="00883741">
        <w:rPr>
          <w:rFonts w:ascii="Arial" w:hAnsi="Arial" w:cs="Arial"/>
        </w:rPr>
        <w:t>UPRA</w:t>
      </w:r>
      <w:r w:rsidRPr="00883741">
        <w:rPr>
          <w:rFonts w:ascii="Arial" w:hAnsi="Arial" w:cs="Arial"/>
        </w:rPr>
        <w:t xml:space="preserve"> identificó la siguiente clasificación de conformidad con l</w:t>
      </w:r>
      <w:r w:rsidRPr="00883741" w:rsidR="00883741">
        <w:rPr>
          <w:rFonts w:ascii="Arial" w:hAnsi="Arial" w:cs="Arial"/>
        </w:rPr>
        <w:t>a</w:t>
      </w:r>
      <w:r w:rsidRPr="00883741">
        <w:rPr>
          <w:rFonts w:ascii="Arial" w:hAnsi="Arial" w:cs="Arial"/>
        </w:rPr>
        <w:t xml:space="preserve"> </w:t>
      </w:r>
      <w:r w:rsidRPr="00883741">
        <w:rPr>
          <w:rFonts w:ascii="Arial" w:hAnsi="Arial" w:cs="Arial"/>
          <w:i/>
        </w:rPr>
        <w:t>“Guía para la codificación de bienes y servicios de acuerdo con el código estándar de productos y servicios de Naciones Unidas, V.14.080</w:t>
      </w:r>
      <w:r>
        <w:rPr>
          <w:rStyle w:val="FootnoteReference"/>
          <w:rFonts w:ascii="Arial" w:hAnsi="Arial" w:cs="Arial"/>
        </w:rPr>
        <w:footnoteReference w:id="4"/>
      </w:r>
      <w:r w:rsidRPr="00883741">
        <w:rPr>
          <w:rFonts w:ascii="Arial" w:hAnsi="Arial" w:cs="Arial"/>
          <w:i/>
        </w:rPr>
        <w:t xml:space="preserve">” </w:t>
      </w:r>
      <w:r w:rsidRPr="00883741">
        <w:rPr>
          <w:rFonts w:ascii="Arial" w:hAnsi="Arial" w:cs="Arial"/>
          <w:iCs/>
        </w:rPr>
        <w:t>establecida por la Agencia de contratación Colombia Compra Eficiente.</w:t>
      </w:r>
      <w:r w:rsidRPr="00883741">
        <w:rPr>
          <w:rFonts w:ascii="Arial" w:hAnsi="Arial" w:cs="Arial"/>
          <w:iCs/>
          <w:sz w:val="18"/>
          <w:szCs w:val="18"/>
        </w:rPr>
        <w:t xml:space="preserve"> </w:t>
      </w:r>
    </w:p>
    <w:p w:rsidR="00AF1581" w:rsidP="00AF1581">
      <w:pPr>
        <w:pStyle w:val="ListParagraph"/>
        <w:spacing w:after="0" w:line="240" w:lineRule="auto"/>
        <w:ind w:left="0" w:firstLine="708"/>
        <w:jc w:val="both"/>
        <w:rPr>
          <w:rFonts w:ascii="Arial" w:hAnsi="Arial" w:cs="Arial"/>
          <w:sz w:val="22"/>
          <w:szCs w:val="22"/>
          <w:lang w:val="es-CO"/>
        </w:rPr>
      </w:pPr>
    </w:p>
    <w:p w:rsidR="00AF1581" w:rsidP="00AF1581">
      <w:pPr>
        <w:pStyle w:val="ListParagraph"/>
        <w:spacing w:after="0" w:line="240" w:lineRule="auto"/>
        <w:ind w:left="0" w:firstLine="708"/>
        <w:jc w:val="both"/>
        <w:rPr>
          <w:rFonts w:ascii="Arial" w:hAnsi="Arial" w:cs="Arial"/>
          <w:sz w:val="22"/>
          <w:szCs w:val="22"/>
          <w:lang w:val="es-CO"/>
        </w:rPr>
      </w:pPr>
      <w:r>
        <w:rPr>
          <w:rFonts w:ascii="Arial" w:hAnsi="Arial" w:cs="Arial"/>
          <w:sz w:val="22"/>
          <w:szCs w:val="22"/>
          <w:lang w:val="es-CO"/>
        </w:rPr>
        <w:t>(…)</w:t>
      </w:r>
    </w:p>
    <w:p w:rsidR="00AF1581" w:rsidRPr="00F71CED" w:rsidP="00AF1581">
      <w:pPr>
        <w:pStyle w:val="ListParagraph"/>
        <w:spacing w:after="0" w:line="240" w:lineRule="auto"/>
        <w:ind w:left="0"/>
        <w:jc w:val="both"/>
        <w:rPr>
          <w:rFonts w:ascii="Arial" w:hAnsi="Arial" w:cs="Arial"/>
          <w:b/>
          <w:sz w:val="22"/>
          <w:szCs w:val="22"/>
        </w:rPr>
      </w:pPr>
    </w:p>
    <w:p w:rsidR="00AF1581" w:rsidRPr="00F71CED" w:rsidP="00AF1581">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FUNDAMENTOS JURÍDICOS QUE SOPORTAN LA MODALIDAD DE SELECCIÓN</w:t>
      </w:r>
    </w:p>
    <w:p w:rsidR="00AF1581" w:rsidRPr="00F71CED"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firstLine="708"/>
        <w:jc w:val="both"/>
        <w:rPr>
          <w:rFonts w:ascii="Arial" w:hAnsi="Arial" w:cs="Arial"/>
          <w:sz w:val="22"/>
          <w:szCs w:val="22"/>
          <w:lang w:val="es-CO"/>
        </w:rPr>
      </w:pPr>
      <w:r>
        <w:rPr>
          <w:rFonts w:ascii="Arial" w:hAnsi="Arial" w:cs="Arial"/>
          <w:sz w:val="22"/>
          <w:szCs w:val="22"/>
          <w:lang w:val="es-CO"/>
        </w:rPr>
        <w:t>(…)</w:t>
      </w:r>
    </w:p>
    <w:p w:rsidR="00AF1581" w:rsidRPr="00F71CED" w:rsidP="00AF1581">
      <w:pPr>
        <w:pStyle w:val="ListParagraph"/>
        <w:spacing w:after="0" w:line="240" w:lineRule="auto"/>
        <w:ind w:left="0"/>
        <w:jc w:val="both"/>
        <w:rPr>
          <w:rFonts w:ascii="Arial" w:hAnsi="Arial" w:cs="Arial"/>
          <w:b/>
          <w:sz w:val="22"/>
          <w:szCs w:val="22"/>
        </w:rPr>
      </w:pPr>
    </w:p>
    <w:p w:rsidR="00AF1581" w:rsidRPr="00F71CED" w:rsidP="00AF1581">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C</w:t>
      </w:r>
      <w:r>
        <w:rPr>
          <w:rFonts w:ascii="Arial" w:hAnsi="Arial" w:cs="Arial"/>
          <w:b/>
          <w:sz w:val="22"/>
          <w:szCs w:val="22"/>
        </w:rPr>
        <w:t>ONDICIONES MINIMAS DEL CONTRATO</w:t>
      </w:r>
    </w:p>
    <w:p w:rsidR="00AF1581" w:rsidRPr="00A04F0A" w:rsidP="00AF1581">
      <w:pPr>
        <w:pStyle w:val="ListParagraph"/>
        <w:spacing w:after="0" w:line="240" w:lineRule="auto"/>
        <w:ind w:left="0"/>
        <w:jc w:val="both"/>
        <w:rPr>
          <w:rFonts w:ascii="Arial" w:hAnsi="Arial" w:cs="Arial"/>
          <w:b/>
          <w:sz w:val="22"/>
          <w:szCs w:val="22"/>
        </w:rPr>
      </w:pPr>
    </w:p>
    <w:p w:rsidR="00AF1581" w:rsidRPr="00A04F0A" w:rsidP="00AF1581">
      <w:pPr>
        <w:pStyle w:val="ListParagraph"/>
        <w:numPr>
          <w:ilvl w:val="1"/>
          <w:numId w:val="3"/>
        </w:numPr>
        <w:spacing w:after="0" w:line="240" w:lineRule="auto"/>
        <w:ind w:left="0" w:firstLine="0"/>
        <w:rPr>
          <w:rFonts w:ascii="Arial" w:hAnsi="Arial" w:cs="Arial"/>
          <w:b/>
          <w:sz w:val="22"/>
          <w:szCs w:val="22"/>
          <w:lang w:val="es-CO"/>
        </w:rPr>
      </w:pPr>
      <w:r w:rsidRPr="00A04F0A">
        <w:rPr>
          <w:rFonts w:ascii="Arial" w:hAnsi="Arial" w:cs="Arial"/>
          <w:b/>
          <w:sz w:val="22"/>
          <w:szCs w:val="22"/>
          <w:lang w:val="es-CO"/>
        </w:rPr>
        <w:t>Plazo</w:t>
      </w:r>
      <w:r>
        <w:rPr>
          <w:rStyle w:val="FootnoteReference"/>
          <w:sz w:val="22"/>
          <w:szCs w:val="22"/>
          <w:lang w:val="es-CO"/>
        </w:rPr>
        <w:footnoteReference w:id="5"/>
      </w:r>
      <w:r w:rsidRPr="00A04F0A">
        <w:rPr>
          <w:rFonts w:ascii="Arial" w:hAnsi="Arial" w:cs="Arial"/>
          <w:b/>
          <w:sz w:val="22"/>
          <w:szCs w:val="22"/>
          <w:lang w:val="es-CO"/>
        </w:rPr>
        <w:t xml:space="preserve"> de Contrato</w:t>
      </w:r>
    </w:p>
    <w:p w:rsidR="00AF1581" w:rsidRPr="00A04F0A" w:rsidP="00AF1581">
      <w:pPr>
        <w:pStyle w:val="ListParagraph"/>
        <w:spacing w:after="0" w:line="240" w:lineRule="auto"/>
        <w:ind w:left="0"/>
        <w:rPr>
          <w:rFonts w:ascii="Arial" w:hAnsi="Arial" w:cs="Arial"/>
          <w:b/>
          <w:sz w:val="22"/>
          <w:szCs w:val="22"/>
          <w:lang w:val="es-CO"/>
        </w:rPr>
      </w:pPr>
    </w:p>
    <w:p w:rsidR="00AF1581" w:rsidRPr="00F71CED" w:rsidP="00AF1581">
      <w:pPr>
        <w:pStyle w:val="ListParagraph"/>
        <w:spacing w:after="0" w:line="240" w:lineRule="auto"/>
        <w:ind w:left="0" w:firstLine="708"/>
        <w:rPr>
          <w:rFonts w:ascii="Arial" w:hAnsi="Arial" w:cs="Arial"/>
          <w:b/>
          <w:sz w:val="22"/>
          <w:szCs w:val="22"/>
          <w:lang w:val="es-CO"/>
        </w:rPr>
      </w:pPr>
      <w:r w:rsidRPr="003534D5">
        <w:rPr>
          <w:rFonts w:ascii="Arial" w:hAnsi="Arial" w:cs="Arial"/>
          <w:sz w:val="22"/>
          <w:szCs w:val="22"/>
          <w:lang w:val="es-CO"/>
        </w:rPr>
        <w:t>(…)</w:t>
      </w:r>
      <w:r w:rsidR="00683299">
        <w:rPr>
          <w:rFonts w:ascii="Arial" w:hAnsi="Arial" w:cs="Arial"/>
          <w:sz w:val="22"/>
          <w:szCs w:val="22"/>
          <w:lang w:val="es-CO"/>
        </w:rPr>
        <w:t xml:space="preserve"> </w:t>
      </w:r>
    </w:p>
    <w:p w:rsidR="00AF1581" w:rsidRPr="00F71CED" w:rsidP="00AF1581">
      <w:pPr>
        <w:pStyle w:val="ListParagraph"/>
        <w:spacing w:after="0" w:line="240" w:lineRule="auto"/>
        <w:ind w:left="0"/>
        <w:rPr>
          <w:rFonts w:ascii="Arial" w:hAnsi="Arial" w:cs="Arial"/>
          <w:b/>
          <w:sz w:val="22"/>
          <w:szCs w:val="22"/>
          <w:lang w:val="es-CO"/>
        </w:rPr>
      </w:pPr>
    </w:p>
    <w:p w:rsidR="00AF1581" w:rsidRPr="00A030E3" w:rsidP="00AF1581">
      <w:pPr>
        <w:pStyle w:val="ListParagraph"/>
        <w:numPr>
          <w:ilvl w:val="1"/>
          <w:numId w:val="3"/>
        </w:numPr>
        <w:spacing w:after="0" w:line="240" w:lineRule="auto"/>
        <w:ind w:left="0" w:firstLine="0"/>
        <w:rPr>
          <w:rFonts w:ascii="Arial" w:hAnsi="Arial" w:cs="Arial"/>
          <w:b/>
          <w:sz w:val="22"/>
          <w:szCs w:val="22"/>
          <w:lang w:val="es-CO"/>
        </w:rPr>
      </w:pPr>
      <w:r w:rsidRPr="00F71CED">
        <w:rPr>
          <w:rFonts w:ascii="Arial" w:hAnsi="Arial" w:cs="Arial"/>
          <w:b/>
          <w:sz w:val="22"/>
          <w:szCs w:val="22"/>
          <w:lang w:val="es-CO"/>
        </w:rPr>
        <w:t>Valor Estima</w:t>
      </w:r>
      <w:r>
        <w:rPr>
          <w:rFonts w:ascii="Arial" w:hAnsi="Arial" w:cs="Arial"/>
          <w:b/>
          <w:sz w:val="22"/>
          <w:szCs w:val="22"/>
          <w:lang w:val="es-CO"/>
        </w:rPr>
        <w:t>do del Contrato y Justificación</w:t>
      </w:r>
    </w:p>
    <w:p w:rsidR="00AF1581" w:rsidP="00AF1581">
      <w:pPr>
        <w:pStyle w:val="ListParagraph"/>
        <w:rPr>
          <w:rFonts w:ascii="Arial" w:hAnsi="Arial" w:cs="Arial"/>
          <w:b/>
          <w:sz w:val="22"/>
          <w:szCs w:val="22"/>
          <w:lang w:val="es-CO"/>
        </w:rPr>
      </w:pPr>
    </w:p>
    <w:p w:rsidR="00AF1581" w:rsidRPr="00A04F0A" w:rsidP="00AF1581">
      <w:pPr>
        <w:spacing w:after="0" w:line="240" w:lineRule="auto"/>
        <w:jc w:val="both"/>
        <w:rPr>
          <w:rFonts w:ascii="Arial" w:hAnsi="Arial" w:cs="Arial"/>
          <w:b/>
        </w:rPr>
      </w:pPr>
      <w:r w:rsidRPr="009F113F">
        <w:rPr>
          <w:rFonts w:ascii="Arial" w:hAnsi="Arial" w:cs="Arial"/>
        </w:rPr>
        <w:t>(…)</w:t>
      </w:r>
    </w:p>
    <w:p w:rsidR="00AF1581" w:rsidRPr="003A427D" w:rsidP="00AF1581">
      <w:pPr>
        <w:pStyle w:val="ListParagraph"/>
        <w:spacing w:after="0" w:line="240" w:lineRule="auto"/>
        <w:ind w:left="709"/>
        <w:jc w:val="both"/>
        <w:rPr>
          <w:rFonts w:ascii="Arial" w:hAnsi="Arial" w:cs="Arial"/>
          <w:b/>
          <w:sz w:val="20"/>
          <w:szCs w:val="20"/>
          <w:lang w:val="es-CO"/>
        </w:rPr>
      </w:pPr>
      <w:r w:rsidRPr="003A427D">
        <w:rPr>
          <w:rFonts w:ascii="Arial" w:hAnsi="Arial" w:cs="Arial"/>
          <w:b/>
          <w:sz w:val="20"/>
          <w:szCs w:val="20"/>
          <w:lang w:val="es-CO"/>
        </w:rPr>
        <w:t xml:space="preserve">Nota. </w:t>
      </w:r>
      <w:r w:rsidRPr="00883741">
        <w:rPr>
          <w:rFonts w:ascii="Arial" w:hAnsi="Arial" w:cs="Arial"/>
          <w:sz w:val="20"/>
          <w:szCs w:val="20"/>
        </w:rPr>
        <w:t xml:space="preserve">Para establecer el valor de los honorarios para los contratos de prestación de servicios profesionales y de apoyo a la gestión, se deberán seguir los lineamientos establecidos por la </w:t>
      </w:r>
      <w:r w:rsidRPr="00883741" w:rsidR="00883741">
        <w:rPr>
          <w:rFonts w:ascii="Arial" w:hAnsi="Arial" w:cs="Arial"/>
          <w:sz w:val="20"/>
          <w:szCs w:val="20"/>
        </w:rPr>
        <w:t>UPRA,</w:t>
      </w:r>
      <w:r w:rsidRPr="003A427D">
        <w:rPr>
          <w:rFonts w:ascii="Arial" w:hAnsi="Arial" w:cs="Arial"/>
          <w:sz w:val="20"/>
          <w:szCs w:val="20"/>
        </w:rPr>
        <w:t xml:space="preserve"> de manera excepcional o para aquellos eventos en los que se requiera contratar servicios altamente calificados se deberá cumplir con lo establecido en el parágrafo 3 del artículo </w:t>
      </w:r>
      <w:r w:rsidRPr="003A427D">
        <w:rPr>
          <w:rFonts w:ascii="Arial" w:hAnsi="Arial" w:cs="Arial"/>
          <w:sz w:val="20"/>
          <w:szCs w:val="20"/>
          <w:lang w:val="es-CO" w:eastAsia="es-CO"/>
        </w:rPr>
        <w:t>2.8.4.4.6.,</w:t>
      </w:r>
      <w:r w:rsidRPr="003A427D">
        <w:rPr>
          <w:rFonts w:ascii="Arial" w:hAnsi="Arial" w:cs="Arial"/>
          <w:sz w:val="20"/>
          <w:szCs w:val="20"/>
        </w:rPr>
        <w:t xml:space="preserve"> del Decreto </w:t>
      </w:r>
      <w:r w:rsidRPr="003A427D">
        <w:rPr>
          <w:rFonts w:ascii="Arial" w:hAnsi="Arial" w:cs="Arial"/>
          <w:sz w:val="20"/>
          <w:szCs w:val="20"/>
          <w:lang w:val="es-CO" w:eastAsia="es-CO"/>
        </w:rPr>
        <w:t>1068 de 2015, previa revisión por parte del Comité de Contratación el cual dará su aval.</w:t>
      </w:r>
    </w:p>
    <w:p w:rsidR="00AF1581" w:rsidRPr="001F4C5F" w:rsidP="00AF1581">
      <w:pPr>
        <w:spacing w:after="0" w:line="240" w:lineRule="auto"/>
        <w:rPr>
          <w:rFonts w:ascii="Arial" w:hAnsi="Arial" w:cs="Arial"/>
          <w:b/>
        </w:rPr>
      </w:pPr>
    </w:p>
    <w:p w:rsidR="00AF1581" w:rsidP="00AF1581">
      <w:pPr>
        <w:pStyle w:val="ListParagraph"/>
        <w:numPr>
          <w:ilvl w:val="1"/>
          <w:numId w:val="3"/>
        </w:numPr>
        <w:spacing w:after="0" w:line="240" w:lineRule="auto"/>
        <w:ind w:left="0" w:firstLine="0"/>
        <w:rPr>
          <w:rFonts w:ascii="Arial" w:hAnsi="Arial" w:cs="Arial"/>
          <w:b/>
          <w:sz w:val="22"/>
          <w:szCs w:val="22"/>
          <w:lang w:val="es-CO"/>
        </w:rPr>
      </w:pPr>
      <w:r>
        <w:rPr>
          <w:rFonts w:ascii="Arial" w:hAnsi="Arial" w:cs="Arial"/>
          <w:b/>
          <w:sz w:val="22"/>
          <w:szCs w:val="22"/>
          <w:lang w:val="es-CO"/>
        </w:rPr>
        <w:t>Forma de Pago</w:t>
      </w:r>
    </w:p>
    <w:p w:rsidR="00AF1581" w:rsidP="00AF1581">
      <w:pPr>
        <w:pStyle w:val="ListParagraph"/>
        <w:spacing w:after="0" w:line="240" w:lineRule="auto"/>
        <w:ind w:left="0" w:firstLine="708"/>
        <w:rPr>
          <w:rFonts w:ascii="Arial" w:hAnsi="Arial" w:cs="Arial"/>
          <w:b/>
          <w:sz w:val="22"/>
          <w:szCs w:val="22"/>
          <w:lang w:val="es-CO"/>
        </w:rPr>
      </w:pPr>
    </w:p>
    <w:p w:rsidR="00AF1581" w:rsidRPr="00F71CED" w:rsidP="00AF1581">
      <w:pPr>
        <w:pStyle w:val="ListParagraph"/>
        <w:spacing w:after="0" w:line="240" w:lineRule="auto"/>
        <w:ind w:left="0" w:firstLine="708"/>
        <w:rPr>
          <w:rFonts w:ascii="Arial" w:hAnsi="Arial" w:cs="Arial"/>
          <w:b/>
          <w:sz w:val="22"/>
          <w:szCs w:val="22"/>
          <w:lang w:val="es-CO"/>
        </w:rPr>
      </w:pPr>
      <w:r w:rsidRPr="003534D5">
        <w:rPr>
          <w:rFonts w:ascii="Arial" w:hAnsi="Arial" w:cs="Arial"/>
          <w:sz w:val="22"/>
          <w:szCs w:val="22"/>
          <w:lang w:val="es-CO"/>
        </w:rPr>
        <w:t>(…)</w:t>
      </w:r>
    </w:p>
    <w:p w:rsidR="00AF1581" w:rsidP="00AF1581">
      <w:pPr>
        <w:pStyle w:val="ListParagraph"/>
        <w:spacing w:after="0" w:line="240" w:lineRule="auto"/>
        <w:ind w:left="0"/>
        <w:rPr>
          <w:rFonts w:ascii="Arial" w:hAnsi="Arial" w:cs="Arial"/>
          <w:b/>
          <w:sz w:val="22"/>
          <w:szCs w:val="22"/>
          <w:lang w:val="es-CO"/>
        </w:rPr>
      </w:pPr>
    </w:p>
    <w:p w:rsidR="00AF1581" w:rsidRPr="00916030" w:rsidP="00AF1581">
      <w:pPr>
        <w:pStyle w:val="ListParagraph"/>
        <w:spacing w:after="0" w:line="240" w:lineRule="auto"/>
        <w:ind w:left="0"/>
        <w:jc w:val="both"/>
        <w:rPr>
          <w:rFonts w:ascii="Arial" w:hAnsi="Arial" w:cs="Arial"/>
          <w:bCs/>
          <w:sz w:val="22"/>
          <w:szCs w:val="22"/>
          <w:lang w:val="es-CO"/>
        </w:rPr>
      </w:pPr>
      <w:r w:rsidRPr="00916030">
        <w:rPr>
          <w:rFonts w:ascii="Arial" w:hAnsi="Arial" w:cs="Arial"/>
          <w:b/>
          <w:sz w:val="22"/>
          <w:szCs w:val="22"/>
          <w:lang w:val="es-CO"/>
        </w:rPr>
        <w:t xml:space="preserve">Nota: </w:t>
      </w:r>
      <w:r w:rsidRPr="00916030">
        <w:rPr>
          <w:rFonts w:ascii="Arial" w:hAnsi="Arial" w:cs="Arial"/>
          <w:bCs/>
          <w:sz w:val="22"/>
          <w:szCs w:val="22"/>
          <w:lang w:val="es-CO"/>
        </w:rPr>
        <w:t>En caso de que se celebren contratos donde se destinen recursos públicos para la compra de alimentos a los pequeños productores locales y productores locales agropecuarios cuyos sistemas productivos pertenezcan a la Agricultura Campesina, Familiar y Comunitaria, o de sus organizaciones legalmente constituidas la entidad deberá dar cumplimento a la “</w:t>
      </w:r>
      <w:r w:rsidRPr="00916030">
        <w:rPr>
          <w:rFonts w:ascii="Arial" w:hAnsi="Arial" w:cs="Arial"/>
          <w:bCs/>
          <w:i/>
          <w:iCs/>
          <w:sz w:val="22"/>
          <w:szCs w:val="22"/>
          <w:lang w:val="es-CO"/>
        </w:rPr>
        <w:t>Guía para la implementación del “pago contra entrega” a pequeños productores y productores de la agricultura campesina, familiar y comunitaria</w:t>
      </w:r>
      <w:r>
        <w:rPr>
          <w:rStyle w:val="FootnoteReference"/>
          <w:rFonts w:ascii="Arial" w:hAnsi="Arial" w:cs="Arial"/>
          <w:i/>
          <w:iCs/>
        </w:rPr>
        <w:footnoteReference w:id="6"/>
      </w:r>
      <w:r w:rsidRPr="00916030">
        <w:rPr>
          <w:rFonts w:ascii="Arial" w:hAnsi="Arial" w:cs="Arial"/>
          <w:bCs/>
          <w:sz w:val="22"/>
          <w:szCs w:val="22"/>
          <w:lang w:val="es-CO"/>
        </w:rPr>
        <w:t>” elaborada por Colombia Compra Eficiente.</w:t>
      </w:r>
    </w:p>
    <w:p w:rsidR="00AF1581" w:rsidRPr="00F71CED" w:rsidP="00AF1581">
      <w:pPr>
        <w:pStyle w:val="ListParagraph"/>
        <w:spacing w:after="0" w:line="240" w:lineRule="auto"/>
        <w:ind w:left="0"/>
        <w:rPr>
          <w:rFonts w:ascii="Arial" w:hAnsi="Arial" w:cs="Arial"/>
          <w:b/>
          <w:sz w:val="22"/>
          <w:szCs w:val="22"/>
          <w:lang w:val="es-CO"/>
        </w:rPr>
      </w:pPr>
    </w:p>
    <w:p w:rsidR="00AF1581" w:rsidP="00AF1581">
      <w:pPr>
        <w:pStyle w:val="ListParagraph"/>
        <w:numPr>
          <w:ilvl w:val="1"/>
          <w:numId w:val="3"/>
        </w:numPr>
        <w:spacing w:after="0" w:line="240" w:lineRule="auto"/>
        <w:ind w:left="0" w:firstLine="0"/>
        <w:rPr>
          <w:rFonts w:ascii="Arial" w:hAnsi="Arial" w:cs="Arial"/>
          <w:b/>
          <w:sz w:val="22"/>
          <w:szCs w:val="22"/>
          <w:lang w:val="es-CO"/>
        </w:rPr>
      </w:pPr>
      <w:r w:rsidRPr="00F71CED">
        <w:rPr>
          <w:rFonts w:ascii="Arial" w:hAnsi="Arial" w:cs="Arial"/>
          <w:b/>
          <w:sz w:val="22"/>
          <w:szCs w:val="22"/>
          <w:lang w:val="es-CO"/>
        </w:rPr>
        <w:t>Obligaciones Específicas</w:t>
      </w:r>
      <w:r>
        <w:rPr>
          <w:rStyle w:val="FootnoteReference"/>
          <w:sz w:val="22"/>
          <w:szCs w:val="22"/>
          <w:lang w:val="es-CO"/>
        </w:rPr>
        <w:footnoteReference w:id="7"/>
      </w:r>
    </w:p>
    <w:p w:rsidR="00AF1581" w:rsidP="00AF1581">
      <w:pPr>
        <w:pStyle w:val="ListParagraph"/>
        <w:spacing w:after="0" w:line="240" w:lineRule="auto"/>
        <w:ind w:left="0" w:firstLine="708"/>
        <w:rPr>
          <w:rFonts w:ascii="Arial" w:hAnsi="Arial" w:cs="Arial"/>
          <w:b/>
          <w:sz w:val="22"/>
          <w:szCs w:val="22"/>
          <w:lang w:val="es-CO"/>
        </w:rPr>
      </w:pPr>
    </w:p>
    <w:p w:rsidR="00AF1581" w:rsidRPr="00F71CED" w:rsidP="00AF1581">
      <w:pPr>
        <w:pStyle w:val="ListParagraph"/>
        <w:spacing w:after="0" w:line="240" w:lineRule="auto"/>
        <w:ind w:left="0" w:firstLine="708"/>
        <w:rPr>
          <w:rFonts w:ascii="Arial" w:hAnsi="Arial" w:cs="Arial"/>
          <w:b/>
          <w:sz w:val="22"/>
          <w:szCs w:val="22"/>
          <w:lang w:val="es-CO"/>
        </w:rPr>
      </w:pPr>
      <w:r w:rsidRPr="003534D5">
        <w:rPr>
          <w:rFonts w:ascii="Arial" w:hAnsi="Arial" w:cs="Arial"/>
          <w:sz w:val="22"/>
          <w:szCs w:val="22"/>
          <w:lang w:val="es-CO"/>
        </w:rPr>
        <w:t>(…)</w:t>
      </w:r>
    </w:p>
    <w:p w:rsidR="00AF1581" w:rsidRPr="00F71CED" w:rsidP="00AF1581">
      <w:pPr>
        <w:pStyle w:val="ListParagraph"/>
        <w:spacing w:after="0" w:line="240" w:lineRule="auto"/>
        <w:ind w:left="0"/>
        <w:rPr>
          <w:rFonts w:ascii="Arial" w:hAnsi="Arial" w:cs="Arial"/>
          <w:b/>
          <w:sz w:val="22"/>
          <w:szCs w:val="22"/>
          <w:lang w:val="es-CO"/>
        </w:rPr>
      </w:pPr>
    </w:p>
    <w:p w:rsidR="00AF1581" w:rsidP="00AF1581">
      <w:pPr>
        <w:pStyle w:val="ListParagraph"/>
        <w:numPr>
          <w:ilvl w:val="1"/>
          <w:numId w:val="3"/>
        </w:numPr>
        <w:spacing w:after="0" w:line="240" w:lineRule="auto"/>
        <w:ind w:left="0" w:firstLine="0"/>
        <w:rPr>
          <w:rFonts w:ascii="Arial" w:hAnsi="Arial" w:cs="Arial"/>
          <w:b/>
          <w:sz w:val="22"/>
          <w:szCs w:val="22"/>
          <w:lang w:val="es-CO"/>
        </w:rPr>
      </w:pPr>
      <w:r>
        <w:rPr>
          <w:rFonts w:ascii="Arial" w:hAnsi="Arial" w:cs="Arial"/>
          <w:b/>
          <w:sz w:val="22"/>
          <w:szCs w:val="22"/>
          <w:lang w:val="es-CO"/>
        </w:rPr>
        <w:t>Obligaciones Generales</w:t>
      </w:r>
    </w:p>
    <w:p w:rsidR="00AF1581" w:rsidP="00AF1581">
      <w:pPr>
        <w:pStyle w:val="ListParagraph"/>
        <w:spacing w:after="0" w:line="240" w:lineRule="auto"/>
        <w:ind w:left="708"/>
        <w:rPr>
          <w:rFonts w:ascii="Arial" w:hAnsi="Arial" w:cs="Arial"/>
          <w:b/>
          <w:sz w:val="22"/>
          <w:szCs w:val="22"/>
          <w:lang w:val="es-CO"/>
        </w:rPr>
      </w:pPr>
    </w:p>
    <w:p w:rsidR="00AF1581" w:rsidRPr="00A04F0A" w:rsidP="00AF1581">
      <w:pPr>
        <w:pStyle w:val="ListParagraph"/>
        <w:spacing w:after="0" w:line="240" w:lineRule="auto"/>
        <w:ind w:left="708"/>
        <w:jc w:val="both"/>
        <w:rPr>
          <w:rFonts w:ascii="Arial" w:hAnsi="Arial" w:cs="Arial"/>
          <w:sz w:val="22"/>
          <w:szCs w:val="22"/>
          <w:lang w:val="es-CO"/>
        </w:rPr>
      </w:pPr>
      <w:r w:rsidRPr="00A04F0A">
        <w:rPr>
          <w:rFonts w:ascii="Arial" w:hAnsi="Arial" w:cs="Arial"/>
          <w:sz w:val="22"/>
          <w:szCs w:val="22"/>
          <w:lang w:val="es-CO"/>
        </w:rPr>
        <w:t xml:space="preserve">Son las establecidas en el literal </w:t>
      </w:r>
      <w:r w:rsidRPr="00A04F0A">
        <w:rPr>
          <w:rFonts w:ascii="Times New Roman" w:hAnsi="Times New Roman" w:cs="Arial"/>
          <w:i/>
          <w:sz w:val="22"/>
          <w:szCs w:val="22"/>
          <w:lang w:val="es-CO"/>
        </w:rPr>
        <w:t>“B”</w:t>
      </w:r>
      <w:r w:rsidRPr="00A04F0A">
        <w:rPr>
          <w:rFonts w:ascii="Arial" w:hAnsi="Arial" w:cs="Arial"/>
          <w:sz w:val="22"/>
          <w:szCs w:val="22"/>
          <w:lang w:val="es-CO"/>
        </w:rPr>
        <w:t xml:space="preserve"> de la </w:t>
      </w:r>
      <w:r w:rsidRPr="00A04F0A">
        <w:rPr>
          <w:rFonts w:ascii="Times New Roman" w:hAnsi="Times New Roman" w:cs="Arial"/>
          <w:i/>
          <w:sz w:val="22"/>
          <w:szCs w:val="22"/>
          <w:lang w:val="es-CO"/>
        </w:rPr>
        <w:t>“CLAUSULA PRIMERA”</w:t>
      </w:r>
      <w:r w:rsidRPr="00A04F0A">
        <w:rPr>
          <w:rFonts w:ascii="Arial" w:hAnsi="Arial" w:cs="Arial"/>
          <w:sz w:val="22"/>
          <w:szCs w:val="22"/>
          <w:lang w:val="es-CO"/>
        </w:rPr>
        <w:t xml:space="preserve"> del </w:t>
      </w:r>
      <w:r w:rsidRPr="00A04F0A">
        <w:rPr>
          <w:rFonts w:ascii="Times New Roman" w:hAnsi="Times New Roman" w:cs="Arial"/>
          <w:i/>
          <w:sz w:val="22"/>
          <w:szCs w:val="22"/>
          <w:lang w:val="es-CO"/>
        </w:rPr>
        <w:t xml:space="preserve">“ANEXO </w:t>
      </w:r>
      <w:r w:rsidRPr="006429E6">
        <w:rPr>
          <w:rFonts w:ascii="Times New Roman" w:hAnsi="Times New Roman" w:cs="Arial"/>
          <w:i/>
          <w:sz w:val="22"/>
          <w:szCs w:val="22"/>
          <w:lang w:val="es-CO"/>
        </w:rPr>
        <w:t>CONTRACTUAL – VIGENCIA_____”</w:t>
      </w:r>
      <w:r w:rsidRPr="006429E6">
        <w:rPr>
          <w:rFonts w:ascii="Arial" w:hAnsi="Arial" w:cs="Arial"/>
          <w:sz w:val="22"/>
          <w:szCs w:val="22"/>
          <w:lang w:val="es-CO"/>
        </w:rPr>
        <w:t xml:space="preserve"> respectivo</w:t>
      </w:r>
      <w:r w:rsidRPr="00A04F0A">
        <w:rPr>
          <w:rFonts w:ascii="Arial" w:hAnsi="Arial" w:cs="Arial"/>
          <w:sz w:val="22"/>
          <w:szCs w:val="22"/>
          <w:lang w:val="es-CO"/>
        </w:rPr>
        <w:t xml:space="preserve"> y previamente aprobado en Comité de Contratación, el cual hace parte integral del presente documento y del contrato que sea aceptado por las partes en la </w:t>
      </w:r>
      <w:r w:rsidRPr="000C5E32">
        <w:rPr>
          <w:rFonts w:ascii="Arial" w:hAnsi="Arial" w:cs="Arial"/>
          <w:sz w:val="22"/>
          <w:szCs w:val="22"/>
          <w:lang w:val="es-CO"/>
        </w:rPr>
        <w:t>plataforma</w:t>
      </w:r>
      <w:r w:rsidRPr="00A04F0A">
        <w:rPr>
          <w:rFonts w:ascii="Arial" w:hAnsi="Arial" w:cs="Arial"/>
          <w:sz w:val="22"/>
          <w:szCs w:val="22"/>
          <w:lang w:val="es-CO"/>
        </w:rPr>
        <w:t xml:space="preserve"> transaccional SECOP II.</w:t>
      </w:r>
    </w:p>
    <w:p w:rsidR="00AF1581" w:rsidRPr="00A04F0A" w:rsidP="00AF1581">
      <w:pPr>
        <w:pStyle w:val="ListParagraph"/>
        <w:spacing w:after="0" w:line="240" w:lineRule="auto"/>
        <w:ind w:left="0"/>
        <w:rPr>
          <w:rFonts w:ascii="Arial" w:hAnsi="Arial" w:cs="Arial"/>
          <w:b/>
          <w:sz w:val="22"/>
          <w:szCs w:val="22"/>
          <w:lang w:val="es-CO"/>
        </w:rPr>
      </w:pPr>
    </w:p>
    <w:p w:rsidR="00AF1581" w:rsidRPr="00A04F0A" w:rsidP="00AF1581">
      <w:pPr>
        <w:pStyle w:val="ListParagraph"/>
        <w:numPr>
          <w:ilvl w:val="1"/>
          <w:numId w:val="3"/>
        </w:numPr>
        <w:spacing w:after="0" w:line="240" w:lineRule="auto"/>
        <w:ind w:left="0" w:firstLine="0"/>
        <w:rPr>
          <w:rFonts w:ascii="Arial" w:hAnsi="Arial" w:cs="Arial"/>
          <w:b/>
          <w:sz w:val="22"/>
          <w:szCs w:val="22"/>
          <w:lang w:val="es-CO"/>
        </w:rPr>
      </w:pPr>
      <w:r w:rsidRPr="00A04F0A">
        <w:rPr>
          <w:rFonts w:ascii="Arial" w:hAnsi="Arial" w:cs="Arial"/>
          <w:b/>
          <w:sz w:val="22"/>
          <w:szCs w:val="22"/>
          <w:lang w:val="es-CO"/>
        </w:rPr>
        <w:t>Lugar de Ejecución del Contrato</w:t>
      </w:r>
    </w:p>
    <w:p w:rsidR="00AF1581" w:rsidRPr="00A04F0A" w:rsidP="00AF1581">
      <w:pPr>
        <w:pStyle w:val="ListParagraph"/>
        <w:spacing w:after="0" w:line="240" w:lineRule="auto"/>
        <w:ind w:left="0"/>
        <w:rPr>
          <w:rFonts w:ascii="Arial" w:hAnsi="Arial" w:cs="Arial"/>
          <w:b/>
          <w:sz w:val="22"/>
          <w:szCs w:val="22"/>
          <w:lang w:val="es-CO"/>
        </w:rPr>
      </w:pPr>
    </w:p>
    <w:p w:rsidR="00AF1581" w:rsidP="00AF1581">
      <w:pPr>
        <w:pStyle w:val="ListParagraph"/>
        <w:spacing w:after="0" w:line="240" w:lineRule="auto"/>
        <w:ind w:left="708"/>
        <w:jc w:val="both"/>
        <w:rPr>
          <w:rFonts w:ascii="Arial" w:hAnsi="Arial" w:cs="Arial"/>
          <w:sz w:val="22"/>
          <w:szCs w:val="22"/>
          <w:lang w:val="es-CO"/>
        </w:rPr>
      </w:pPr>
      <w:r w:rsidRPr="00A04F0A">
        <w:rPr>
          <w:rFonts w:ascii="Arial" w:hAnsi="Arial" w:cs="Arial"/>
          <w:sz w:val="22"/>
          <w:szCs w:val="22"/>
          <w:lang w:val="es-CO"/>
        </w:rPr>
        <w:t>Las actividades de carácter autónomo y temporal que desarrollará el Contratista de conformidad con el objeto de su Contrato, se coordinaran con el Supervisor designado dentro del radio de acción de la razón social de la UPRA.</w:t>
      </w:r>
    </w:p>
    <w:p w:rsidR="00AF1581" w:rsidRPr="00A04F0A" w:rsidP="00AF1581">
      <w:pPr>
        <w:pStyle w:val="ListParagraph"/>
        <w:spacing w:after="0" w:line="240" w:lineRule="auto"/>
        <w:ind w:left="0"/>
        <w:rPr>
          <w:rFonts w:ascii="Arial" w:hAnsi="Arial" w:cs="Arial"/>
          <w:b/>
          <w:sz w:val="22"/>
          <w:szCs w:val="22"/>
          <w:lang w:val="es-CO"/>
        </w:rPr>
      </w:pPr>
    </w:p>
    <w:p w:rsidR="00AF1581" w:rsidP="00AF1581">
      <w:pPr>
        <w:pStyle w:val="ListParagraph"/>
        <w:numPr>
          <w:ilvl w:val="1"/>
          <w:numId w:val="3"/>
        </w:numPr>
        <w:spacing w:after="0" w:line="240" w:lineRule="auto"/>
        <w:ind w:left="0" w:firstLine="0"/>
        <w:rPr>
          <w:rFonts w:ascii="Arial" w:hAnsi="Arial" w:cs="Arial"/>
          <w:b/>
          <w:sz w:val="22"/>
          <w:szCs w:val="22"/>
          <w:lang w:val="es-CO"/>
        </w:rPr>
      </w:pPr>
      <w:r w:rsidRPr="00A04F0A">
        <w:rPr>
          <w:rFonts w:ascii="Arial" w:hAnsi="Arial" w:cs="Arial"/>
          <w:b/>
          <w:sz w:val="22"/>
          <w:szCs w:val="22"/>
          <w:lang w:val="es-CO"/>
        </w:rPr>
        <w:t>Requiere Gastos de Desplazamiento</w:t>
      </w:r>
    </w:p>
    <w:p w:rsidR="00AF1581" w:rsidP="00AF1581">
      <w:pPr>
        <w:spacing w:after="0" w:line="240" w:lineRule="auto"/>
        <w:rPr>
          <w:rFonts w:ascii="Arial" w:hAnsi="Arial" w:cs="Arial"/>
          <w:b/>
        </w:rPr>
      </w:pPr>
    </w:p>
    <w:tbl>
      <w:tblPr>
        <w:tblpPr w:leftFromText="141" w:rightFromText="141" w:vertAnchor="text" w:horzAnchor="margin" w:tblpXSpec="center" w:tblpY="122"/>
        <w:tblW w:w="2400" w:type="dxa"/>
        <w:tblCellMar>
          <w:left w:w="70" w:type="dxa"/>
          <w:right w:w="70" w:type="dxa"/>
        </w:tblCellMar>
        <w:tblLook w:val="04A0"/>
      </w:tblPr>
      <w:tblGrid>
        <w:gridCol w:w="1194"/>
        <w:gridCol w:w="1206"/>
      </w:tblGrid>
      <w:tr w:rsidTr="00093CDC">
        <w:tblPrEx>
          <w:tblW w:w="2400" w:type="dxa"/>
          <w:tblCellMar>
            <w:left w:w="70" w:type="dxa"/>
            <w:right w:w="70" w:type="dxa"/>
          </w:tblCellMar>
          <w:tblLook w:val="04A0"/>
        </w:tblPrEx>
        <w:trPr>
          <w:trHeight w:val="50"/>
        </w:trPr>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AF1581" w:rsidRPr="00A04F0A" w:rsidP="00093CDC">
            <w:pPr>
              <w:spacing w:after="0" w:line="240" w:lineRule="auto"/>
              <w:jc w:val="center"/>
              <w:rPr>
                <w:rFonts w:ascii="Arial" w:eastAsia="Times New Roman" w:hAnsi="Arial" w:cs="Arial"/>
                <w:b/>
                <w:sz w:val="16"/>
                <w:szCs w:val="16"/>
                <w:lang w:eastAsia="es-CO"/>
              </w:rPr>
            </w:pPr>
            <w:r w:rsidRPr="00A04F0A">
              <w:rPr>
                <w:rFonts w:ascii="Arial" w:eastAsia="Times New Roman" w:hAnsi="Arial" w:cs="Arial"/>
                <w:b/>
                <w:sz w:val="16"/>
                <w:szCs w:val="16"/>
                <w:lang w:eastAsia="es-CO"/>
              </w:rPr>
              <w:t>SI</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AF1581" w:rsidRPr="00A04F0A" w:rsidP="00093CDC">
            <w:pPr>
              <w:spacing w:after="0" w:line="240" w:lineRule="auto"/>
              <w:jc w:val="center"/>
              <w:rPr>
                <w:rFonts w:ascii="Arial" w:eastAsia="Times New Roman" w:hAnsi="Arial" w:cs="Arial"/>
                <w:b/>
                <w:sz w:val="16"/>
                <w:szCs w:val="16"/>
                <w:lang w:eastAsia="es-CO"/>
              </w:rPr>
            </w:pPr>
            <w:r w:rsidRPr="00A04F0A">
              <w:rPr>
                <w:rFonts w:ascii="Arial" w:eastAsia="Times New Roman" w:hAnsi="Arial" w:cs="Arial"/>
                <w:b/>
                <w:sz w:val="16"/>
                <w:szCs w:val="16"/>
                <w:lang w:eastAsia="es-CO"/>
              </w:rPr>
              <w:t>NO</w:t>
            </w:r>
          </w:p>
        </w:tc>
      </w:tr>
      <w:tr w:rsidTr="00093CDC">
        <w:tblPrEx>
          <w:tblW w:w="2400" w:type="dxa"/>
          <w:tblCellMar>
            <w:left w:w="70" w:type="dxa"/>
            <w:right w:w="70" w:type="dxa"/>
          </w:tblCellMar>
          <w:tblLook w:val="04A0"/>
        </w:tblPrEx>
        <w:trPr>
          <w:trHeight w:val="222"/>
        </w:trPr>
        <w:tc>
          <w:tcPr>
            <w:tcW w:w="1200" w:type="dxa"/>
            <w:tcBorders>
              <w:top w:val="nil"/>
              <w:left w:val="single" w:sz="4" w:space="0" w:color="auto"/>
              <w:bottom w:val="single" w:sz="4" w:space="0" w:color="auto"/>
              <w:right w:val="single" w:sz="4" w:space="0" w:color="auto"/>
            </w:tcBorders>
            <w:noWrap/>
            <w:vAlign w:val="center"/>
            <w:hideMark/>
          </w:tcPr>
          <w:p w:rsidR="00AF1581" w:rsidRPr="00A04F0A" w:rsidP="00093CDC">
            <w:pPr>
              <w:spacing w:after="0" w:line="240" w:lineRule="auto"/>
              <w:jc w:val="center"/>
              <w:rPr>
                <w:rFonts w:ascii="Arial" w:eastAsia="Times New Roman" w:hAnsi="Arial" w:cs="Arial"/>
                <w:sz w:val="16"/>
                <w:szCs w:val="16"/>
                <w:lang w:eastAsia="es-CO"/>
              </w:rPr>
            </w:pPr>
            <w:r w:rsidRPr="00A04F0A">
              <w:rPr>
                <w:rFonts w:ascii="Arial" w:eastAsia="Times New Roman" w:hAnsi="Arial" w:cs="Arial"/>
                <w:sz w:val="16"/>
                <w:szCs w:val="16"/>
                <w:lang w:eastAsia="es-CO"/>
              </w:rPr>
              <w:t> </w:t>
            </w:r>
          </w:p>
        </w:tc>
        <w:tc>
          <w:tcPr>
            <w:tcW w:w="1200" w:type="dxa"/>
            <w:tcBorders>
              <w:top w:val="nil"/>
              <w:left w:val="nil"/>
              <w:bottom w:val="single" w:sz="4" w:space="0" w:color="auto"/>
              <w:right w:val="single" w:sz="4" w:space="0" w:color="auto"/>
            </w:tcBorders>
            <w:noWrap/>
            <w:vAlign w:val="center"/>
            <w:hideMark/>
          </w:tcPr>
          <w:p w:rsidR="00AF1581" w:rsidRPr="00A04F0A" w:rsidP="00093CDC">
            <w:pPr>
              <w:spacing w:after="0" w:line="240" w:lineRule="auto"/>
              <w:jc w:val="center"/>
              <w:rPr>
                <w:rFonts w:ascii="Arial" w:eastAsia="Times New Roman" w:hAnsi="Arial" w:cs="Arial"/>
                <w:sz w:val="16"/>
                <w:szCs w:val="16"/>
                <w:lang w:eastAsia="es-CO"/>
              </w:rPr>
            </w:pPr>
            <w:r w:rsidRPr="00A04F0A">
              <w:rPr>
                <w:rFonts w:ascii="Arial" w:eastAsia="Times New Roman" w:hAnsi="Arial" w:cs="Arial"/>
                <w:sz w:val="16"/>
                <w:szCs w:val="16"/>
                <w:lang w:eastAsia="es-CO"/>
              </w:rPr>
              <w:t> </w:t>
            </w:r>
          </w:p>
        </w:tc>
      </w:tr>
    </w:tbl>
    <w:p w:rsidR="00AF1581" w:rsidP="00AF1581">
      <w:pPr>
        <w:spacing w:after="0" w:line="240" w:lineRule="auto"/>
        <w:rPr>
          <w:rFonts w:ascii="Arial" w:hAnsi="Arial" w:cs="Arial"/>
          <w:b/>
        </w:rPr>
      </w:pPr>
    </w:p>
    <w:p w:rsidR="00AF1581" w:rsidP="00AF1581">
      <w:pPr>
        <w:spacing w:after="0" w:line="240" w:lineRule="auto"/>
        <w:rPr>
          <w:rFonts w:ascii="Arial" w:hAnsi="Arial" w:cs="Arial"/>
          <w:b/>
        </w:rPr>
      </w:pPr>
    </w:p>
    <w:p w:rsidR="00916030" w:rsidP="00AF1581">
      <w:pPr>
        <w:spacing w:after="0" w:line="240" w:lineRule="auto"/>
        <w:rPr>
          <w:rFonts w:ascii="Arial" w:hAnsi="Arial" w:cs="Arial"/>
          <w:b/>
        </w:rPr>
      </w:pPr>
    </w:p>
    <w:p w:rsidR="00916030" w:rsidP="00AF1581">
      <w:pPr>
        <w:spacing w:after="0" w:line="240" w:lineRule="auto"/>
        <w:rPr>
          <w:rFonts w:ascii="Arial" w:hAnsi="Arial" w:cs="Arial"/>
          <w:b/>
        </w:rPr>
      </w:pPr>
    </w:p>
    <w:p w:rsidR="00916030" w:rsidP="00AF1581">
      <w:pPr>
        <w:spacing w:after="0" w:line="240" w:lineRule="auto"/>
        <w:rPr>
          <w:rFonts w:ascii="Arial" w:hAnsi="Arial" w:cs="Arial"/>
          <w:b/>
        </w:rPr>
      </w:pPr>
    </w:p>
    <w:p w:rsidR="00916030" w:rsidRPr="00537FA8" w:rsidP="00AF1581">
      <w:pPr>
        <w:spacing w:after="0" w:line="240" w:lineRule="auto"/>
        <w:rPr>
          <w:rFonts w:ascii="Arial" w:hAnsi="Arial" w:cs="Arial"/>
          <w:b/>
        </w:rPr>
      </w:pPr>
    </w:p>
    <w:p w:rsidR="00AF1581" w:rsidRPr="00A04F0A" w:rsidP="00AF1581">
      <w:pPr>
        <w:pStyle w:val="ListParagraph"/>
        <w:numPr>
          <w:ilvl w:val="1"/>
          <w:numId w:val="3"/>
        </w:numPr>
        <w:spacing w:after="0" w:line="240" w:lineRule="auto"/>
        <w:ind w:left="0" w:firstLine="0"/>
        <w:rPr>
          <w:rFonts w:ascii="Arial" w:hAnsi="Arial" w:cs="Arial"/>
          <w:b/>
          <w:sz w:val="22"/>
          <w:szCs w:val="22"/>
          <w:lang w:val="es-CO"/>
        </w:rPr>
      </w:pPr>
      <w:r w:rsidRPr="00A04F0A">
        <w:rPr>
          <w:rFonts w:ascii="Arial" w:hAnsi="Arial" w:cs="Arial"/>
          <w:b/>
          <w:sz w:val="22"/>
          <w:szCs w:val="22"/>
          <w:lang w:val="es-CO"/>
        </w:rPr>
        <w:t>Designación e Identificación del Supervisor</w:t>
      </w:r>
      <w:r>
        <w:rPr>
          <w:rStyle w:val="FootnoteReference"/>
          <w:sz w:val="22"/>
          <w:szCs w:val="22"/>
          <w:lang w:val="es-CO"/>
        </w:rPr>
        <w:footnoteReference w:id="8"/>
      </w:r>
    </w:p>
    <w:p w:rsidR="00AF1581" w:rsidP="00AF1581">
      <w:pPr>
        <w:pStyle w:val="ListParagraph"/>
        <w:spacing w:after="0" w:line="240" w:lineRule="auto"/>
        <w:ind w:left="0" w:firstLine="708"/>
        <w:rPr>
          <w:rFonts w:ascii="Arial" w:hAnsi="Arial" w:cs="Arial"/>
          <w:sz w:val="22"/>
          <w:szCs w:val="22"/>
          <w:lang w:val="es-CO"/>
        </w:rPr>
      </w:pPr>
    </w:p>
    <w:p w:rsidR="00AF1581" w:rsidRPr="00F71CED" w:rsidP="00AF1581">
      <w:pPr>
        <w:pStyle w:val="ListParagraph"/>
        <w:spacing w:after="0" w:line="240" w:lineRule="auto"/>
        <w:ind w:left="0" w:firstLine="708"/>
        <w:rPr>
          <w:rFonts w:ascii="Arial" w:hAnsi="Arial" w:cs="Arial"/>
          <w:b/>
          <w:sz w:val="22"/>
          <w:szCs w:val="22"/>
          <w:lang w:val="es-CO"/>
        </w:rPr>
      </w:pPr>
      <w:r w:rsidRPr="003534D5">
        <w:rPr>
          <w:rFonts w:ascii="Arial" w:hAnsi="Arial" w:cs="Arial"/>
          <w:sz w:val="22"/>
          <w:szCs w:val="22"/>
          <w:lang w:val="es-CO"/>
        </w:rPr>
        <w:t>(…)</w:t>
      </w:r>
    </w:p>
    <w:p w:rsidR="00AF1581" w:rsidRPr="00F71CED" w:rsidP="00AF1581">
      <w:pPr>
        <w:pStyle w:val="ListParagraph"/>
        <w:spacing w:after="0" w:line="240" w:lineRule="auto"/>
        <w:ind w:left="0"/>
        <w:jc w:val="both"/>
        <w:rPr>
          <w:rFonts w:ascii="Arial" w:hAnsi="Arial" w:cs="Arial"/>
          <w:b/>
          <w:sz w:val="22"/>
          <w:szCs w:val="22"/>
        </w:rPr>
      </w:pPr>
    </w:p>
    <w:p w:rsidR="00AF1581" w:rsidRPr="003335D7" w:rsidP="00AF1581">
      <w:pPr>
        <w:pStyle w:val="ListParagraph"/>
        <w:numPr>
          <w:ilvl w:val="0"/>
          <w:numId w:val="3"/>
        </w:numPr>
        <w:spacing w:after="0" w:line="240" w:lineRule="auto"/>
        <w:ind w:left="0" w:firstLine="0"/>
        <w:jc w:val="both"/>
        <w:rPr>
          <w:rFonts w:ascii="Arial" w:hAnsi="Arial" w:cs="Arial"/>
          <w:b/>
          <w:sz w:val="22"/>
          <w:szCs w:val="22"/>
        </w:rPr>
      </w:pPr>
      <w:r w:rsidRPr="003335D7">
        <w:rPr>
          <w:rFonts w:ascii="Arial" w:hAnsi="Arial" w:cs="Arial"/>
          <w:b/>
          <w:sz w:val="22"/>
          <w:szCs w:val="22"/>
          <w:lang w:val="es-CO"/>
        </w:rPr>
        <w:t>INFORMACIÓN CERTIFICADO DE DISPONIBILIDAD PRESUPUESTAL</w:t>
      </w:r>
      <w:r>
        <w:rPr>
          <w:rStyle w:val="FootnoteReference"/>
          <w:sz w:val="22"/>
          <w:szCs w:val="22"/>
          <w:lang w:val="es-CO"/>
        </w:rPr>
        <w:footnoteReference w:id="9"/>
      </w:r>
      <w:r w:rsidRPr="003335D7">
        <w:rPr>
          <w:rFonts w:ascii="Arial" w:hAnsi="Arial" w:cs="Arial"/>
          <w:b/>
          <w:sz w:val="22"/>
          <w:szCs w:val="22"/>
          <w:lang w:val="es-CO"/>
        </w:rPr>
        <w:t xml:space="preserve"> – CDP</w:t>
      </w:r>
    </w:p>
    <w:p w:rsidR="00AF1581" w:rsidRPr="003335D7" w:rsidP="00AF1581">
      <w:pPr>
        <w:pStyle w:val="ListParagraph"/>
        <w:spacing w:after="0" w:line="240" w:lineRule="auto"/>
        <w:ind w:left="0"/>
        <w:jc w:val="both"/>
        <w:rPr>
          <w:rFonts w:ascii="Arial" w:hAnsi="Arial" w:cs="Arial"/>
          <w:b/>
          <w:sz w:val="22"/>
          <w:szCs w:val="22"/>
        </w:rPr>
      </w:pPr>
    </w:p>
    <w:tbl>
      <w:tblPr>
        <w:tblStyle w:val="TableGrid"/>
        <w:tblW w:w="0" w:type="auto"/>
        <w:jc w:val="center"/>
        <w:tblLook w:val="04A0"/>
      </w:tblPr>
      <w:tblGrid>
        <w:gridCol w:w="2359"/>
        <w:gridCol w:w="3377"/>
      </w:tblGrid>
      <w:tr w:rsidTr="00093CDC">
        <w:tblPrEx>
          <w:tblW w:w="0" w:type="auto"/>
          <w:jc w:val="center"/>
          <w:tblLook w:val="04A0"/>
        </w:tblPrEx>
        <w:trPr>
          <w:jc w:val="center"/>
        </w:trPr>
        <w:tc>
          <w:tcPr>
            <w:tcW w:w="5254" w:type="dxa"/>
            <w:gridSpan w:val="2"/>
            <w:shd w:val="clear" w:color="auto" w:fill="D9D9D9" w:themeFill="background1" w:themeFillShade="D9"/>
            <w:vAlign w:val="center"/>
          </w:tcPr>
          <w:p w:rsidR="00AF1581" w:rsidRPr="003335D7" w:rsidP="00093CDC">
            <w:pPr>
              <w:jc w:val="center"/>
              <w:rPr>
                <w:rFonts w:ascii="Arial" w:hAnsi="Arial" w:cs="Arial"/>
                <w:b/>
                <w:smallCaps/>
                <w:sz w:val="16"/>
                <w:szCs w:val="16"/>
              </w:rPr>
            </w:pPr>
            <w:r w:rsidRPr="003335D7">
              <w:rPr>
                <w:rFonts w:ascii="Arial" w:hAnsi="Arial" w:cs="Arial"/>
                <w:b/>
                <w:smallCaps/>
                <w:sz w:val="16"/>
                <w:szCs w:val="16"/>
              </w:rPr>
              <w:t>CDP</w:t>
            </w:r>
          </w:p>
        </w:tc>
      </w:tr>
      <w:tr w:rsidTr="00093CDC">
        <w:tblPrEx>
          <w:tblW w:w="0" w:type="auto"/>
          <w:jc w:val="center"/>
          <w:tblLook w:val="04A0"/>
        </w:tblPrEx>
        <w:trPr>
          <w:jc w:val="center"/>
        </w:trPr>
        <w:tc>
          <w:tcPr>
            <w:tcW w:w="2122" w:type="dxa"/>
            <w:vAlign w:val="center"/>
          </w:tcPr>
          <w:p w:rsidR="00AF1581" w:rsidRPr="003335D7" w:rsidP="00093CDC">
            <w:pPr>
              <w:jc w:val="both"/>
              <w:rPr>
                <w:rFonts w:ascii="Arial" w:hAnsi="Arial" w:cs="Arial"/>
                <w:sz w:val="16"/>
                <w:szCs w:val="16"/>
              </w:rPr>
            </w:pPr>
            <w:r w:rsidRPr="003335D7">
              <w:rPr>
                <w:rFonts w:ascii="Arial" w:hAnsi="Arial" w:cs="Arial"/>
                <w:sz w:val="16"/>
                <w:szCs w:val="16"/>
              </w:rPr>
              <w:t>Número</w:t>
            </w:r>
          </w:p>
        </w:tc>
        <w:tc>
          <w:tcPr>
            <w:tcW w:w="3132" w:type="dxa"/>
            <w:vAlign w:val="center"/>
          </w:tcPr>
          <w:p w:rsidR="00AF1581" w:rsidRPr="003335D7" w:rsidP="00093CDC">
            <w:pPr>
              <w:jc w:val="center"/>
              <w:rPr>
                <w:rFonts w:ascii="Arial" w:hAnsi="Arial" w:cs="Arial"/>
                <w:smallCaps/>
                <w:sz w:val="16"/>
                <w:szCs w:val="16"/>
              </w:rPr>
            </w:pPr>
          </w:p>
        </w:tc>
      </w:tr>
      <w:tr w:rsidTr="00093CDC">
        <w:tblPrEx>
          <w:tblW w:w="0" w:type="auto"/>
          <w:jc w:val="center"/>
          <w:tblLook w:val="04A0"/>
        </w:tblPrEx>
        <w:trPr>
          <w:jc w:val="center"/>
        </w:trPr>
        <w:tc>
          <w:tcPr>
            <w:tcW w:w="2122" w:type="dxa"/>
            <w:vAlign w:val="center"/>
          </w:tcPr>
          <w:p w:rsidR="00AF1581" w:rsidRPr="003335D7" w:rsidP="00093CDC">
            <w:pPr>
              <w:jc w:val="both"/>
              <w:rPr>
                <w:rFonts w:ascii="Arial" w:hAnsi="Arial" w:cs="Arial"/>
                <w:sz w:val="16"/>
                <w:szCs w:val="16"/>
              </w:rPr>
            </w:pPr>
            <w:r w:rsidRPr="003335D7">
              <w:rPr>
                <w:rFonts w:ascii="Arial" w:hAnsi="Arial" w:cs="Arial"/>
                <w:sz w:val="16"/>
                <w:szCs w:val="16"/>
              </w:rPr>
              <w:t>Valor</w:t>
            </w:r>
          </w:p>
        </w:tc>
        <w:tc>
          <w:tcPr>
            <w:tcW w:w="3132" w:type="dxa"/>
            <w:vAlign w:val="center"/>
          </w:tcPr>
          <w:p w:rsidR="00AF1581" w:rsidRPr="003335D7" w:rsidP="00093CDC">
            <w:pPr>
              <w:jc w:val="center"/>
              <w:rPr>
                <w:rFonts w:ascii="Arial" w:hAnsi="Arial" w:cs="Arial"/>
                <w:smallCaps/>
                <w:sz w:val="16"/>
                <w:szCs w:val="16"/>
              </w:rPr>
            </w:pPr>
            <w:r w:rsidRPr="003335D7">
              <w:rPr>
                <w:rFonts w:ascii="Arial" w:hAnsi="Arial" w:cs="Arial"/>
                <w:smallCaps/>
                <w:sz w:val="16"/>
                <w:szCs w:val="16"/>
              </w:rPr>
              <w:t xml:space="preserve">$ </w:t>
            </w:r>
          </w:p>
        </w:tc>
      </w:tr>
      <w:tr w:rsidTr="00093CDC">
        <w:tblPrEx>
          <w:tblW w:w="0" w:type="auto"/>
          <w:jc w:val="center"/>
          <w:tblLook w:val="04A0"/>
        </w:tblPrEx>
        <w:trPr>
          <w:jc w:val="center"/>
        </w:trPr>
        <w:tc>
          <w:tcPr>
            <w:tcW w:w="2122" w:type="dxa"/>
            <w:vAlign w:val="center"/>
          </w:tcPr>
          <w:p w:rsidR="00AF1581" w:rsidRPr="003335D7" w:rsidP="00093CDC">
            <w:pPr>
              <w:jc w:val="both"/>
              <w:rPr>
                <w:rFonts w:ascii="Arial" w:hAnsi="Arial" w:cs="Arial"/>
                <w:sz w:val="16"/>
                <w:szCs w:val="16"/>
              </w:rPr>
            </w:pPr>
            <w:r w:rsidRPr="003335D7">
              <w:rPr>
                <w:rFonts w:ascii="Arial" w:hAnsi="Arial" w:cs="Arial"/>
                <w:sz w:val="16"/>
                <w:szCs w:val="16"/>
              </w:rPr>
              <w:t>Fecha de Expedición</w:t>
            </w:r>
          </w:p>
        </w:tc>
        <w:tc>
          <w:tcPr>
            <w:tcW w:w="3132" w:type="dxa"/>
            <w:vAlign w:val="center"/>
          </w:tcPr>
          <w:p w:rsidR="00AF1581" w:rsidRPr="003335D7" w:rsidP="00093CDC">
            <w:pPr>
              <w:jc w:val="center"/>
              <w:rPr>
                <w:rFonts w:ascii="Arial" w:hAnsi="Arial" w:cs="Arial"/>
                <w:smallCaps/>
                <w:sz w:val="16"/>
                <w:szCs w:val="16"/>
              </w:rPr>
            </w:pPr>
          </w:p>
        </w:tc>
      </w:tr>
      <w:tr w:rsidTr="00093CDC">
        <w:tblPrEx>
          <w:tblW w:w="0" w:type="auto"/>
          <w:jc w:val="center"/>
          <w:tblLook w:val="04A0"/>
        </w:tblPrEx>
        <w:trPr>
          <w:jc w:val="center"/>
        </w:trPr>
        <w:tc>
          <w:tcPr>
            <w:tcW w:w="2122" w:type="dxa"/>
            <w:vAlign w:val="center"/>
          </w:tcPr>
          <w:p w:rsidR="00AF1581" w:rsidRPr="003335D7" w:rsidP="00093CDC">
            <w:pPr>
              <w:jc w:val="both"/>
              <w:rPr>
                <w:rFonts w:ascii="Arial" w:hAnsi="Arial" w:cs="Arial"/>
                <w:sz w:val="16"/>
                <w:szCs w:val="16"/>
              </w:rPr>
            </w:pPr>
            <w:r w:rsidRPr="003335D7">
              <w:rPr>
                <w:rFonts w:ascii="Arial" w:hAnsi="Arial" w:cs="Arial"/>
                <w:sz w:val="16"/>
                <w:szCs w:val="16"/>
              </w:rPr>
              <w:t>Rubro Presupuestal</w:t>
            </w:r>
          </w:p>
        </w:tc>
        <w:tc>
          <w:tcPr>
            <w:tcW w:w="3132" w:type="dxa"/>
            <w:vAlign w:val="center"/>
          </w:tcPr>
          <w:p w:rsidR="00AF1581" w:rsidRPr="003335D7" w:rsidP="00093CDC">
            <w:pPr>
              <w:jc w:val="center"/>
              <w:rPr>
                <w:rFonts w:ascii="Arial" w:hAnsi="Arial" w:cs="Arial"/>
                <w:smallCaps/>
                <w:sz w:val="16"/>
                <w:szCs w:val="16"/>
              </w:rPr>
            </w:pPr>
          </w:p>
        </w:tc>
      </w:tr>
    </w:tbl>
    <w:p w:rsidR="00AF1581" w:rsidRPr="003335D7" w:rsidP="00AF1581">
      <w:pPr>
        <w:pStyle w:val="ListParagraph"/>
        <w:spacing w:after="0" w:line="240" w:lineRule="auto"/>
        <w:ind w:left="0"/>
        <w:jc w:val="center"/>
        <w:rPr>
          <w:rFonts w:ascii="Arial" w:hAnsi="Arial" w:cs="Arial"/>
          <w:b/>
          <w:sz w:val="22"/>
          <w:szCs w:val="22"/>
        </w:rPr>
      </w:pPr>
    </w:p>
    <w:p w:rsidR="00AF1581" w:rsidRPr="003335D7" w:rsidP="00AF1581">
      <w:pPr>
        <w:pStyle w:val="ListParagraph"/>
        <w:spacing w:after="0" w:line="240" w:lineRule="auto"/>
        <w:ind w:left="0"/>
        <w:jc w:val="both"/>
        <w:rPr>
          <w:rFonts w:ascii="Arial" w:hAnsi="Arial" w:cs="Arial"/>
          <w:sz w:val="20"/>
          <w:szCs w:val="20"/>
        </w:rPr>
      </w:pPr>
      <w:r w:rsidRPr="003335D7">
        <w:rPr>
          <w:rFonts w:ascii="Arial" w:hAnsi="Arial" w:cs="Arial"/>
          <w:b/>
          <w:sz w:val="20"/>
          <w:szCs w:val="20"/>
        </w:rPr>
        <w:t>Nota.</w:t>
      </w:r>
      <w:r w:rsidRPr="003335D7">
        <w:rPr>
          <w:rFonts w:ascii="Arial" w:hAnsi="Arial" w:cs="Arial"/>
          <w:sz w:val="20"/>
          <w:szCs w:val="20"/>
        </w:rPr>
        <w:t xml:space="preserve"> De requerirse vigencias futuras incluir la siguiente información, de lo contrario deberá ser eliminado:</w:t>
      </w:r>
    </w:p>
    <w:p w:rsidR="00AF1581" w:rsidRPr="003335D7" w:rsidP="00AF1581">
      <w:pPr>
        <w:pStyle w:val="ListParagraph"/>
        <w:spacing w:after="0" w:line="240" w:lineRule="auto"/>
        <w:ind w:left="0"/>
        <w:jc w:val="right"/>
        <w:rPr>
          <w:rFonts w:ascii="Arial" w:hAnsi="Arial" w:cs="Arial"/>
          <w:b/>
          <w:sz w:val="22"/>
          <w:szCs w:val="22"/>
        </w:rPr>
      </w:pPr>
    </w:p>
    <w:tbl>
      <w:tblPr>
        <w:tblStyle w:val="TableGrid"/>
        <w:tblW w:w="0" w:type="auto"/>
        <w:jc w:val="center"/>
        <w:tblLook w:val="04A0"/>
      </w:tblPr>
      <w:tblGrid>
        <w:gridCol w:w="3073"/>
        <w:gridCol w:w="2654"/>
      </w:tblGrid>
      <w:tr w:rsidTr="00093CDC">
        <w:tblPrEx>
          <w:tblW w:w="0" w:type="auto"/>
          <w:jc w:val="center"/>
          <w:tblLook w:val="04A0"/>
        </w:tblPrEx>
        <w:trPr>
          <w:jc w:val="center"/>
        </w:trPr>
        <w:tc>
          <w:tcPr>
            <w:tcW w:w="5245" w:type="dxa"/>
            <w:gridSpan w:val="2"/>
            <w:shd w:val="clear" w:color="auto" w:fill="D9D9D9" w:themeFill="background1" w:themeFillShade="D9"/>
            <w:vAlign w:val="center"/>
          </w:tcPr>
          <w:p w:rsidR="00AF1581" w:rsidRPr="003335D7" w:rsidP="00093CDC">
            <w:pPr>
              <w:jc w:val="center"/>
              <w:rPr>
                <w:rFonts w:ascii="Arial" w:hAnsi="Arial" w:cs="Arial"/>
                <w:b/>
                <w:smallCaps/>
                <w:sz w:val="16"/>
                <w:szCs w:val="16"/>
              </w:rPr>
            </w:pPr>
            <w:r w:rsidRPr="003335D7">
              <w:rPr>
                <w:rFonts w:ascii="Arial" w:hAnsi="Arial" w:cs="Arial"/>
                <w:b/>
                <w:smallCaps/>
                <w:sz w:val="16"/>
                <w:szCs w:val="16"/>
              </w:rPr>
              <w:t>VIGENCIAS FUTURAS</w:t>
            </w:r>
          </w:p>
        </w:tc>
      </w:tr>
      <w:tr w:rsidTr="00093CDC">
        <w:tblPrEx>
          <w:tblW w:w="0" w:type="auto"/>
          <w:jc w:val="center"/>
          <w:tblLook w:val="04A0"/>
        </w:tblPrEx>
        <w:trPr>
          <w:jc w:val="center"/>
        </w:trPr>
        <w:tc>
          <w:tcPr>
            <w:tcW w:w="2830" w:type="dxa"/>
            <w:vAlign w:val="center"/>
          </w:tcPr>
          <w:p w:rsidR="00AF1581" w:rsidRPr="003335D7" w:rsidP="00093CDC">
            <w:pPr>
              <w:jc w:val="both"/>
              <w:rPr>
                <w:rFonts w:ascii="Arial" w:hAnsi="Arial" w:cs="Arial"/>
                <w:sz w:val="16"/>
                <w:szCs w:val="16"/>
              </w:rPr>
            </w:pPr>
            <w:r w:rsidRPr="003335D7">
              <w:rPr>
                <w:rFonts w:ascii="Arial" w:hAnsi="Arial" w:cs="Arial"/>
                <w:sz w:val="16"/>
                <w:szCs w:val="16"/>
              </w:rPr>
              <w:t>Número y autorización del ministerio</w:t>
            </w:r>
          </w:p>
        </w:tc>
        <w:tc>
          <w:tcPr>
            <w:tcW w:w="2415" w:type="dxa"/>
            <w:vAlign w:val="center"/>
          </w:tcPr>
          <w:p w:rsidR="00AF1581" w:rsidRPr="003335D7" w:rsidP="00093CDC">
            <w:pPr>
              <w:jc w:val="center"/>
              <w:rPr>
                <w:rFonts w:ascii="Arial" w:hAnsi="Arial" w:cs="Arial"/>
                <w:smallCaps/>
                <w:sz w:val="16"/>
                <w:szCs w:val="16"/>
              </w:rPr>
            </w:pPr>
          </w:p>
        </w:tc>
      </w:tr>
      <w:tr w:rsidTr="00093CDC">
        <w:tblPrEx>
          <w:tblW w:w="0" w:type="auto"/>
          <w:jc w:val="center"/>
          <w:tblLook w:val="04A0"/>
        </w:tblPrEx>
        <w:trPr>
          <w:jc w:val="center"/>
        </w:trPr>
        <w:tc>
          <w:tcPr>
            <w:tcW w:w="2830" w:type="dxa"/>
            <w:vAlign w:val="center"/>
          </w:tcPr>
          <w:p w:rsidR="00AF1581" w:rsidRPr="003335D7" w:rsidP="00093CDC">
            <w:pPr>
              <w:jc w:val="both"/>
              <w:rPr>
                <w:rFonts w:ascii="Arial" w:hAnsi="Arial" w:cs="Arial"/>
                <w:sz w:val="16"/>
                <w:szCs w:val="16"/>
              </w:rPr>
            </w:pPr>
            <w:r w:rsidRPr="003335D7">
              <w:rPr>
                <w:rFonts w:ascii="Arial" w:hAnsi="Arial" w:cs="Arial"/>
                <w:sz w:val="16"/>
                <w:szCs w:val="16"/>
              </w:rPr>
              <w:t>Valor</w:t>
            </w:r>
          </w:p>
        </w:tc>
        <w:tc>
          <w:tcPr>
            <w:tcW w:w="2415" w:type="dxa"/>
            <w:vAlign w:val="center"/>
          </w:tcPr>
          <w:p w:rsidR="00AF1581" w:rsidRPr="003335D7" w:rsidP="00093CDC">
            <w:pPr>
              <w:jc w:val="center"/>
              <w:rPr>
                <w:rFonts w:ascii="Arial" w:hAnsi="Arial" w:cs="Arial"/>
                <w:smallCaps/>
                <w:sz w:val="16"/>
                <w:szCs w:val="16"/>
              </w:rPr>
            </w:pPr>
            <w:r w:rsidRPr="003335D7">
              <w:rPr>
                <w:rFonts w:ascii="Arial" w:hAnsi="Arial" w:cs="Arial"/>
                <w:smallCaps/>
                <w:sz w:val="16"/>
                <w:szCs w:val="16"/>
              </w:rPr>
              <w:t>$</w:t>
            </w:r>
          </w:p>
        </w:tc>
      </w:tr>
      <w:tr w:rsidTr="00093CDC">
        <w:tblPrEx>
          <w:tblW w:w="0" w:type="auto"/>
          <w:jc w:val="center"/>
          <w:tblLook w:val="04A0"/>
        </w:tblPrEx>
        <w:trPr>
          <w:jc w:val="center"/>
        </w:trPr>
        <w:tc>
          <w:tcPr>
            <w:tcW w:w="2830" w:type="dxa"/>
            <w:vAlign w:val="center"/>
          </w:tcPr>
          <w:p w:rsidR="00AF1581" w:rsidRPr="003335D7" w:rsidP="00093CDC">
            <w:pPr>
              <w:jc w:val="both"/>
              <w:rPr>
                <w:rFonts w:ascii="Arial" w:hAnsi="Arial" w:cs="Arial"/>
                <w:sz w:val="16"/>
                <w:szCs w:val="16"/>
              </w:rPr>
            </w:pPr>
            <w:r w:rsidRPr="003335D7">
              <w:rPr>
                <w:rFonts w:ascii="Arial" w:hAnsi="Arial" w:cs="Arial"/>
                <w:sz w:val="16"/>
                <w:szCs w:val="16"/>
              </w:rPr>
              <w:t>Compromiso que Respalda</w:t>
            </w:r>
          </w:p>
        </w:tc>
        <w:tc>
          <w:tcPr>
            <w:tcW w:w="2415" w:type="dxa"/>
            <w:vAlign w:val="center"/>
          </w:tcPr>
          <w:p w:rsidR="00AF1581" w:rsidRPr="003335D7" w:rsidP="00093CDC">
            <w:pPr>
              <w:jc w:val="center"/>
              <w:rPr>
                <w:rFonts w:ascii="Arial" w:hAnsi="Arial" w:cs="Arial"/>
                <w:smallCaps/>
                <w:sz w:val="16"/>
                <w:szCs w:val="16"/>
              </w:rPr>
            </w:pPr>
          </w:p>
        </w:tc>
      </w:tr>
      <w:tr w:rsidTr="00093CDC">
        <w:tblPrEx>
          <w:tblW w:w="0" w:type="auto"/>
          <w:jc w:val="center"/>
          <w:tblLook w:val="04A0"/>
        </w:tblPrEx>
        <w:trPr>
          <w:jc w:val="center"/>
        </w:trPr>
        <w:tc>
          <w:tcPr>
            <w:tcW w:w="2830" w:type="dxa"/>
            <w:vAlign w:val="center"/>
          </w:tcPr>
          <w:p w:rsidR="00AF1581" w:rsidRPr="003335D7" w:rsidP="00093CDC">
            <w:pPr>
              <w:jc w:val="both"/>
              <w:rPr>
                <w:rFonts w:ascii="Arial" w:hAnsi="Arial" w:cs="Arial"/>
                <w:sz w:val="16"/>
                <w:szCs w:val="16"/>
              </w:rPr>
            </w:pPr>
            <w:r w:rsidRPr="003335D7">
              <w:rPr>
                <w:rFonts w:ascii="Arial" w:hAnsi="Arial" w:cs="Arial"/>
                <w:sz w:val="16"/>
                <w:szCs w:val="16"/>
              </w:rPr>
              <w:t>Fecha de Expedición</w:t>
            </w:r>
          </w:p>
        </w:tc>
        <w:tc>
          <w:tcPr>
            <w:tcW w:w="2415" w:type="dxa"/>
            <w:vAlign w:val="center"/>
          </w:tcPr>
          <w:p w:rsidR="00AF1581" w:rsidRPr="003335D7" w:rsidP="00093CDC">
            <w:pPr>
              <w:jc w:val="center"/>
              <w:rPr>
                <w:rFonts w:ascii="Arial" w:hAnsi="Arial" w:cs="Arial"/>
                <w:smallCaps/>
                <w:sz w:val="16"/>
                <w:szCs w:val="16"/>
              </w:rPr>
            </w:pPr>
          </w:p>
        </w:tc>
      </w:tr>
    </w:tbl>
    <w:p w:rsidR="00AF1581" w:rsidRPr="00F71CED" w:rsidP="00AF1581">
      <w:pPr>
        <w:pStyle w:val="ListParagraph"/>
        <w:spacing w:after="0" w:line="240" w:lineRule="auto"/>
        <w:ind w:left="0"/>
        <w:jc w:val="both"/>
        <w:rPr>
          <w:rFonts w:ascii="Arial" w:hAnsi="Arial" w:cs="Arial"/>
          <w:b/>
          <w:sz w:val="22"/>
          <w:szCs w:val="22"/>
        </w:rPr>
      </w:pPr>
    </w:p>
    <w:p w:rsidR="00AF1581" w:rsidP="00AF1581">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PERFIL Y/O CONDICIONES DE EXPERIENCIA</w:t>
      </w:r>
    </w:p>
    <w:p w:rsidR="00AF1581" w:rsidRPr="00F71CED" w:rsidP="00AF1581">
      <w:pPr>
        <w:pStyle w:val="ListParagraph"/>
        <w:spacing w:after="0" w:line="240" w:lineRule="auto"/>
        <w:ind w:left="0"/>
        <w:jc w:val="both"/>
        <w:rPr>
          <w:rFonts w:ascii="Arial" w:hAnsi="Arial" w:cs="Arial"/>
          <w:b/>
          <w:sz w:val="22"/>
          <w:szCs w:val="22"/>
        </w:rPr>
      </w:pPr>
    </w:p>
    <w:p w:rsidR="00AF1581" w:rsidP="00AF1581">
      <w:pPr>
        <w:spacing w:after="0" w:line="240" w:lineRule="auto"/>
        <w:rPr>
          <w:rFonts w:ascii="Arial" w:hAnsi="Arial" w:cs="Arial"/>
        </w:rPr>
      </w:pPr>
      <w:r w:rsidRPr="003534D5">
        <w:rPr>
          <w:rFonts w:ascii="Arial" w:hAnsi="Arial" w:cs="Arial"/>
        </w:rPr>
        <w:t>(…)</w:t>
      </w:r>
    </w:p>
    <w:p w:rsidR="00AF1581" w:rsidP="00AF1581">
      <w:pPr>
        <w:spacing w:after="0" w:line="240" w:lineRule="auto"/>
        <w:rPr>
          <w:rFonts w:ascii="Arial" w:hAnsi="Arial" w:cs="Arial"/>
        </w:rPr>
      </w:pPr>
    </w:p>
    <w:p w:rsidR="00AF1581" w:rsidRPr="00F71CED" w:rsidP="00AF1581">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JUSTIFICACIÓN DE LOS FACTORES DE SELECCIÓN QUE PERMITAN IDENTIFICAR LA OFERTA MÁS FAVORABLE</w:t>
      </w:r>
    </w:p>
    <w:p w:rsidR="00AF1581" w:rsidP="00AF1581">
      <w:pPr>
        <w:pStyle w:val="ListParagraph"/>
        <w:spacing w:after="0" w:line="240" w:lineRule="auto"/>
        <w:ind w:left="0"/>
        <w:jc w:val="both"/>
        <w:rPr>
          <w:rFonts w:ascii="Arial" w:hAnsi="Arial" w:cs="Arial"/>
          <w:b/>
          <w:sz w:val="22"/>
          <w:szCs w:val="22"/>
        </w:rPr>
      </w:pPr>
    </w:p>
    <w:p w:rsidR="00AF1581" w:rsidRPr="00683299" w:rsidP="00AF1581">
      <w:pPr>
        <w:spacing w:after="0" w:line="240" w:lineRule="auto"/>
        <w:jc w:val="both"/>
        <w:rPr>
          <w:rFonts w:ascii="Arial" w:hAnsi="Arial" w:cs="Arial"/>
          <w:iCs/>
          <w:sz w:val="18"/>
          <w:szCs w:val="18"/>
        </w:rPr>
      </w:pPr>
      <w:r w:rsidRPr="00683299">
        <w:rPr>
          <w:rFonts w:ascii="Arial" w:hAnsi="Arial" w:cs="Arial"/>
        </w:rPr>
        <w:t xml:space="preserve">Con el fin de determinar y verificar los requisitos habilitantes en pro de alcanzar los objetivos de eficacia, eficiencia, economía y promoción de la competencia, la entidad identificó los siguientes requisitos habilitantes de conformidad con el </w:t>
      </w:r>
      <w:r w:rsidRPr="00683299">
        <w:rPr>
          <w:rFonts w:ascii="Arial" w:hAnsi="Arial" w:cs="Arial"/>
          <w:i/>
        </w:rPr>
        <w:t>“Manual para determinar y verificar los requisitos habilitantes en los procesos de contratación</w:t>
      </w:r>
      <w:r>
        <w:rPr>
          <w:rStyle w:val="FootnoteReference"/>
          <w:rFonts w:ascii="Arial" w:hAnsi="Arial" w:cs="Arial"/>
        </w:rPr>
        <w:footnoteReference w:id="10"/>
      </w:r>
      <w:r w:rsidRPr="00683299">
        <w:rPr>
          <w:rFonts w:ascii="Arial" w:hAnsi="Arial" w:cs="Arial"/>
          <w:i/>
        </w:rPr>
        <w:t xml:space="preserve">”, </w:t>
      </w:r>
      <w:r w:rsidRPr="00683299">
        <w:rPr>
          <w:rFonts w:ascii="Arial" w:hAnsi="Arial" w:cs="Arial"/>
          <w:iCs/>
        </w:rPr>
        <w:t>la</w:t>
      </w:r>
      <w:r w:rsidRPr="00683299">
        <w:rPr>
          <w:rFonts w:ascii="Arial" w:hAnsi="Arial" w:cs="Arial"/>
          <w:i/>
        </w:rPr>
        <w:t xml:space="preserve"> “Guía para la participación de    Proveedores Extranjeros en Procesos de Contratación</w:t>
      </w:r>
      <w:r>
        <w:rPr>
          <w:rStyle w:val="FootnoteReference"/>
          <w:rFonts w:ascii="Arial" w:hAnsi="Arial" w:cs="Arial"/>
        </w:rPr>
        <w:footnoteReference w:id="11"/>
      </w:r>
      <w:r w:rsidRPr="00683299">
        <w:rPr>
          <w:rFonts w:ascii="Arial" w:hAnsi="Arial" w:cs="Arial"/>
          <w:i/>
        </w:rPr>
        <w:t xml:space="preserve">” </w:t>
      </w:r>
      <w:r w:rsidRPr="00683299">
        <w:rPr>
          <w:rFonts w:ascii="Arial" w:hAnsi="Arial" w:cs="Arial"/>
          <w:iCs/>
        </w:rPr>
        <w:t>así como la</w:t>
      </w:r>
      <w:r w:rsidRPr="00683299">
        <w:rPr>
          <w:rFonts w:ascii="Arial" w:hAnsi="Arial" w:cs="Arial"/>
          <w:i/>
        </w:rPr>
        <w:t xml:space="preserve"> “Guía para promover la </w:t>
      </w:r>
      <w:r w:rsidRPr="00683299">
        <w:rPr>
          <w:rFonts w:ascii="Arial" w:hAnsi="Arial" w:cs="Arial"/>
          <w:i/>
        </w:rPr>
        <w:t>participación de las mipymes en los procesos de compra y contratación pública</w:t>
      </w:r>
      <w:r>
        <w:rPr>
          <w:rStyle w:val="FootnoteReference"/>
          <w:rFonts w:ascii="Arial" w:hAnsi="Arial" w:cs="Arial"/>
        </w:rPr>
        <w:footnoteReference w:id="12"/>
      </w:r>
      <w:r w:rsidRPr="00683299">
        <w:rPr>
          <w:rFonts w:ascii="Arial" w:hAnsi="Arial" w:cs="Arial"/>
          <w:i/>
        </w:rPr>
        <w:t xml:space="preserve">” </w:t>
      </w:r>
      <w:r w:rsidRPr="00683299">
        <w:rPr>
          <w:rFonts w:ascii="Arial" w:hAnsi="Arial" w:cs="Arial"/>
          <w:iCs/>
        </w:rPr>
        <w:t>establecidos por la Agencia de contratación Colombia Compra Eficiente.</w:t>
      </w:r>
      <w:r w:rsidRPr="00683299">
        <w:rPr>
          <w:rFonts w:ascii="Arial" w:hAnsi="Arial" w:cs="Arial"/>
          <w:iCs/>
          <w:sz w:val="18"/>
          <w:szCs w:val="18"/>
        </w:rPr>
        <w:t xml:space="preserve"> </w:t>
      </w:r>
    </w:p>
    <w:p w:rsidR="00AF1581" w:rsidRPr="00F71CED" w:rsidP="00AF1581">
      <w:pPr>
        <w:pStyle w:val="ListParagraph"/>
        <w:spacing w:after="0" w:line="240" w:lineRule="auto"/>
        <w:ind w:left="0"/>
        <w:jc w:val="both"/>
        <w:rPr>
          <w:rFonts w:ascii="Arial" w:hAnsi="Arial" w:cs="Arial"/>
          <w:b/>
          <w:sz w:val="22"/>
          <w:szCs w:val="22"/>
        </w:rPr>
      </w:pPr>
    </w:p>
    <w:p w:rsidR="00AF1581" w:rsidP="00AF1581">
      <w:pPr>
        <w:spacing w:after="0" w:line="240" w:lineRule="auto"/>
        <w:rPr>
          <w:rFonts w:ascii="Arial" w:hAnsi="Arial" w:cs="Arial"/>
        </w:rPr>
      </w:pPr>
      <w:r w:rsidRPr="003534D5">
        <w:rPr>
          <w:rFonts w:ascii="Arial" w:hAnsi="Arial" w:cs="Arial"/>
        </w:rPr>
        <w:t>(…)</w:t>
      </w:r>
    </w:p>
    <w:p w:rsidR="00AF1581" w:rsidRPr="00683299" w:rsidP="00AF1581">
      <w:pPr>
        <w:spacing w:after="0" w:line="240" w:lineRule="auto"/>
        <w:rPr>
          <w:rFonts w:ascii="Arial" w:hAnsi="Arial" w:cs="Arial"/>
        </w:rPr>
      </w:pPr>
    </w:p>
    <w:p w:rsidR="00AF1581" w:rsidRPr="00683299" w:rsidP="00AF1581">
      <w:pPr>
        <w:spacing w:after="0" w:line="240" w:lineRule="auto"/>
        <w:rPr>
          <w:rFonts w:ascii="Arial" w:hAnsi="Arial" w:cs="Arial"/>
          <w:b/>
          <w:bCs/>
        </w:rPr>
      </w:pPr>
      <w:r w:rsidRPr="00683299">
        <w:rPr>
          <w:rFonts w:ascii="Arial" w:hAnsi="Arial" w:cs="Arial"/>
          <w:b/>
          <w:bCs/>
        </w:rPr>
        <w:t>Precio artificialmente bajo</w:t>
      </w:r>
    </w:p>
    <w:p w:rsidR="00AF1581" w:rsidRPr="00683299" w:rsidP="00AF1581">
      <w:pPr>
        <w:spacing w:after="0" w:line="240" w:lineRule="auto"/>
        <w:rPr>
          <w:rFonts w:ascii="Arial" w:hAnsi="Arial" w:cs="Arial"/>
        </w:rPr>
      </w:pPr>
    </w:p>
    <w:p w:rsidR="00AF1581" w:rsidRPr="00683299" w:rsidP="00AF1581">
      <w:pPr>
        <w:spacing w:after="0" w:line="240" w:lineRule="auto"/>
        <w:jc w:val="both"/>
        <w:rPr>
          <w:rFonts w:ascii="Arial" w:hAnsi="Arial" w:cs="Arial"/>
          <w:iCs/>
          <w:sz w:val="18"/>
          <w:szCs w:val="18"/>
        </w:rPr>
      </w:pPr>
      <w:r w:rsidRPr="00683299">
        <w:rPr>
          <w:rFonts w:ascii="Arial" w:hAnsi="Arial" w:cs="Arial"/>
        </w:rPr>
        <w:t>Cuando el comité evaluador considere que la propuesta económica puede incurrir en precio artificialmente bajo, la Entidad, adelantará el procedimiento establecido en el artículo 2.2.1.1.2.2.4. del Decreto 1082 de 2015 así como la “</w:t>
      </w:r>
      <w:r w:rsidRPr="00683299">
        <w:rPr>
          <w:rFonts w:ascii="Arial" w:hAnsi="Arial" w:cs="Arial"/>
          <w:i/>
          <w:iCs/>
        </w:rPr>
        <w:t>Guía para el manejo de ofertas artificialmente bajas en Procesos de Contratación</w:t>
      </w:r>
      <w:r>
        <w:rPr>
          <w:rStyle w:val="FootnoteReference"/>
          <w:rFonts w:ascii="Arial" w:hAnsi="Arial" w:cs="Arial"/>
        </w:rPr>
        <w:footnoteReference w:id="13"/>
      </w:r>
      <w:r w:rsidRPr="00683299">
        <w:rPr>
          <w:rFonts w:ascii="Arial" w:hAnsi="Arial" w:cs="Arial"/>
        </w:rPr>
        <w:t xml:space="preserve">” </w:t>
      </w:r>
      <w:r w:rsidRPr="00683299">
        <w:rPr>
          <w:rFonts w:ascii="Arial" w:hAnsi="Arial" w:cs="Arial"/>
          <w:iCs/>
        </w:rPr>
        <w:t>establecido por la Agencia de contratación Colombia Compra Eficiente.</w:t>
      </w:r>
      <w:r w:rsidRPr="00683299">
        <w:rPr>
          <w:rFonts w:ascii="Arial" w:hAnsi="Arial" w:cs="Arial"/>
          <w:iCs/>
          <w:sz w:val="18"/>
          <w:szCs w:val="18"/>
        </w:rPr>
        <w:t xml:space="preserve"> </w:t>
      </w:r>
    </w:p>
    <w:p w:rsidR="00AF1581" w:rsidRPr="00683299" w:rsidP="00AF1581">
      <w:pPr>
        <w:spacing w:after="0" w:line="240" w:lineRule="auto"/>
        <w:rPr>
          <w:rFonts w:ascii="Arial" w:hAnsi="Arial" w:cs="Arial"/>
        </w:rPr>
      </w:pPr>
    </w:p>
    <w:p w:rsidR="00AF1581" w:rsidRPr="00683299" w:rsidP="00AF1581">
      <w:pPr>
        <w:spacing w:after="0" w:line="240" w:lineRule="auto"/>
        <w:rPr>
          <w:rFonts w:ascii="Arial" w:hAnsi="Arial" w:cs="Arial"/>
          <w:b/>
          <w:bCs/>
        </w:rPr>
      </w:pPr>
      <w:r w:rsidRPr="00683299">
        <w:rPr>
          <w:rFonts w:ascii="Arial" w:hAnsi="Arial" w:cs="Arial"/>
          <w:b/>
          <w:bCs/>
        </w:rPr>
        <w:t>Incentivos procesos de contratación</w:t>
      </w:r>
    </w:p>
    <w:p w:rsidR="00AF1581" w:rsidRPr="00683299" w:rsidP="00AF1581">
      <w:pPr>
        <w:spacing w:after="0" w:line="240" w:lineRule="auto"/>
        <w:rPr>
          <w:rFonts w:ascii="Arial" w:hAnsi="Arial" w:cs="Arial"/>
        </w:rPr>
      </w:pPr>
    </w:p>
    <w:p w:rsidR="00AF1581" w:rsidRPr="00683299" w:rsidP="00AF1581">
      <w:pPr>
        <w:spacing w:after="0" w:line="240" w:lineRule="auto"/>
        <w:jc w:val="both"/>
        <w:rPr>
          <w:rFonts w:ascii="Arial" w:hAnsi="Arial" w:cs="Arial"/>
        </w:rPr>
      </w:pPr>
      <w:r w:rsidRPr="00683299">
        <w:rPr>
          <w:rFonts w:ascii="Arial" w:hAnsi="Arial" w:cs="Arial"/>
        </w:rPr>
        <w:t>La entidad de conformidad con el “</w:t>
      </w:r>
      <w:r w:rsidRPr="00683299">
        <w:rPr>
          <w:rFonts w:ascii="Arial" w:hAnsi="Arial" w:cs="Arial"/>
          <w:i/>
          <w:iCs/>
        </w:rPr>
        <w:t>Manual para el manejo de los incentivos en los Procesos de Contratación</w:t>
      </w:r>
      <w:r>
        <w:rPr>
          <w:rStyle w:val="FootnoteReference"/>
          <w:rFonts w:ascii="Arial" w:hAnsi="Arial" w:cs="Arial"/>
        </w:rPr>
        <w:footnoteReference w:id="14"/>
      </w:r>
      <w:r w:rsidRPr="00683299">
        <w:rPr>
          <w:rFonts w:ascii="Arial" w:hAnsi="Arial" w:cs="Arial"/>
          <w:i/>
          <w:iCs/>
        </w:rPr>
        <w:t xml:space="preserve">” </w:t>
      </w:r>
      <w:r w:rsidRPr="00683299">
        <w:rPr>
          <w:rFonts w:ascii="Arial" w:hAnsi="Arial" w:cs="Arial"/>
          <w:iCs/>
        </w:rPr>
        <w:t xml:space="preserve">establecido por la Agencia de contratación Colombia Compra Eficiente, desarrollará en los respectivos acápites y cuando haya lugar: </w:t>
      </w:r>
      <w:r w:rsidRPr="00683299">
        <w:rPr>
          <w:rFonts w:ascii="Arial" w:hAnsi="Arial" w:cs="Arial"/>
        </w:rPr>
        <w:t>i) La promoción de bienes y servicios nacionales; ii) Incentivos en favor de personas con discapacidad; iii) Convocatorias limitadas a Mipyme; y iv) Factores de Desempate.</w:t>
      </w:r>
    </w:p>
    <w:p w:rsidR="00AF1581" w:rsidRPr="00AF31A0" w:rsidP="00AF1581">
      <w:pPr>
        <w:spacing w:after="0" w:line="240" w:lineRule="auto"/>
        <w:rPr>
          <w:rFonts w:ascii="Arial" w:hAnsi="Arial" w:cs="Arial"/>
          <w:color w:val="FF0000"/>
        </w:rPr>
      </w:pPr>
    </w:p>
    <w:p w:rsidR="00AF1581" w:rsidRPr="00F71CED" w:rsidP="00AF1581">
      <w:pPr>
        <w:pStyle w:val="ListParagraph"/>
        <w:numPr>
          <w:ilvl w:val="0"/>
          <w:numId w:val="3"/>
        </w:numPr>
        <w:spacing w:after="0" w:line="240" w:lineRule="auto"/>
        <w:ind w:left="0" w:firstLine="0"/>
        <w:jc w:val="both"/>
        <w:rPr>
          <w:rFonts w:ascii="Arial" w:hAnsi="Arial" w:cs="Arial"/>
          <w:b/>
          <w:sz w:val="22"/>
          <w:szCs w:val="22"/>
        </w:rPr>
      </w:pPr>
      <w:r>
        <w:rPr>
          <w:rFonts w:ascii="Arial" w:hAnsi="Arial" w:cs="Arial"/>
          <w:b/>
          <w:sz w:val="22"/>
          <w:szCs w:val="22"/>
        </w:rPr>
        <w:t>MADURACIÓN DE PROYECTOS</w:t>
      </w:r>
    </w:p>
    <w:p w:rsidR="00AF1581" w:rsidRPr="00F71CED" w:rsidP="00AF1581">
      <w:pPr>
        <w:pStyle w:val="ListParagraph"/>
        <w:spacing w:after="0" w:line="240" w:lineRule="auto"/>
        <w:ind w:left="0"/>
        <w:rPr>
          <w:rFonts w:ascii="Arial" w:hAnsi="Arial" w:cs="Arial"/>
          <w:sz w:val="22"/>
          <w:szCs w:val="22"/>
        </w:rPr>
      </w:pPr>
    </w:p>
    <w:p w:rsidR="00AF1581" w:rsidP="00AF1581">
      <w:pPr>
        <w:spacing w:after="0" w:line="240" w:lineRule="auto"/>
        <w:rPr>
          <w:rFonts w:ascii="Arial" w:hAnsi="Arial" w:cs="Arial"/>
        </w:rPr>
      </w:pPr>
      <w:r w:rsidRPr="003534D5">
        <w:rPr>
          <w:rFonts w:ascii="Arial" w:hAnsi="Arial" w:cs="Arial"/>
        </w:rPr>
        <w:t>(…)</w:t>
      </w:r>
    </w:p>
    <w:p w:rsidR="00AF1581" w:rsidRPr="00F71CED" w:rsidP="00AF1581">
      <w:pPr>
        <w:spacing w:after="0" w:line="240" w:lineRule="auto"/>
        <w:rPr>
          <w:rFonts w:ascii="Arial" w:hAnsi="Arial" w:cs="Arial"/>
        </w:rPr>
      </w:pPr>
    </w:p>
    <w:p w:rsidR="00AF1581" w:rsidP="00AF1581">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 xml:space="preserve">SOPORTE QUE PERMITA </w:t>
      </w:r>
      <w:r w:rsidRPr="003335D7">
        <w:rPr>
          <w:rFonts w:ascii="Arial" w:hAnsi="Arial" w:cs="Arial"/>
          <w:b/>
          <w:sz w:val="22"/>
          <w:szCs w:val="22"/>
        </w:rPr>
        <w:t>LA TIPIFICACIÓN, ESTIMACIÓN Y ASIGNACIÓN DE LOS RIESGOS PREVISIBLES</w:t>
      </w:r>
    </w:p>
    <w:p w:rsidR="00AF1581" w:rsidP="00AF1581">
      <w:pPr>
        <w:spacing w:after="0" w:line="240" w:lineRule="auto"/>
        <w:jc w:val="both"/>
        <w:rPr>
          <w:rFonts w:ascii="Arial" w:hAnsi="Arial" w:cs="Arial"/>
          <w:b/>
        </w:rPr>
      </w:pPr>
    </w:p>
    <w:p w:rsidR="00AF1581" w:rsidP="00AF1581">
      <w:pPr>
        <w:spacing w:after="0" w:line="240" w:lineRule="auto"/>
        <w:jc w:val="both"/>
        <w:rPr>
          <w:rFonts w:ascii="Arial" w:hAnsi="Arial" w:cs="Arial"/>
          <w:b/>
        </w:rPr>
      </w:pPr>
      <w:r w:rsidRPr="003335D7">
        <w:rPr>
          <w:rFonts w:ascii="Arial" w:hAnsi="Arial" w:cs="Arial"/>
        </w:rPr>
        <w:t xml:space="preserve">Se procederá a diligenciar el formato del SG denominado </w:t>
      </w:r>
      <w:r w:rsidRPr="003335D7">
        <w:rPr>
          <w:rFonts w:ascii="Times New Roman" w:hAnsi="Times New Roman" w:cs="Arial"/>
          <w:i/>
        </w:rPr>
        <w:t>“Análisis de Riesgos Previsibles del Proceso”</w:t>
      </w:r>
      <w:r w:rsidRPr="003335D7">
        <w:rPr>
          <w:rFonts w:ascii="Arial" w:hAnsi="Arial" w:cs="Arial"/>
        </w:rPr>
        <w:t>, el cual hará parte integral del presente documento.</w:t>
      </w:r>
    </w:p>
    <w:p w:rsidR="00AF1581" w:rsidRPr="003335D7" w:rsidP="00AF1581">
      <w:pPr>
        <w:spacing w:after="0" w:line="240" w:lineRule="auto"/>
        <w:jc w:val="both"/>
        <w:rPr>
          <w:rFonts w:ascii="Arial" w:hAnsi="Arial" w:cs="Arial"/>
          <w:b/>
        </w:rPr>
      </w:pPr>
    </w:p>
    <w:p w:rsidR="00AF1581" w:rsidRPr="003335D7" w:rsidP="00AF1581">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 xml:space="preserve">ANÁLISIS QUE SUSTENTAN LA EXIGENCIA DE LA GARANTÍA DE </w:t>
      </w:r>
      <w:r w:rsidRPr="003335D7">
        <w:rPr>
          <w:rFonts w:ascii="Arial" w:hAnsi="Arial" w:cs="Arial"/>
          <w:b/>
          <w:sz w:val="22"/>
          <w:szCs w:val="22"/>
        </w:rPr>
        <w:t>CUMPLIMIENTO</w:t>
      </w:r>
      <w:r>
        <w:rPr>
          <w:rStyle w:val="FootnoteReference"/>
        </w:rPr>
        <w:footnoteReference w:id="15"/>
      </w:r>
    </w:p>
    <w:p w:rsidR="00AF1581" w:rsidRPr="00F71CED" w:rsidP="00AF1581">
      <w:pPr>
        <w:spacing w:after="0" w:line="240" w:lineRule="auto"/>
        <w:rPr>
          <w:rFonts w:ascii="Arial" w:hAnsi="Arial" w:cs="Arial"/>
          <w:sz w:val="20"/>
          <w:szCs w:val="20"/>
        </w:rPr>
      </w:pPr>
    </w:p>
    <w:p w:rsidR="00AF1581" w:rsidRPr="00683299" w:rsidP="00AF1581">
      <w:pPr>
        <w:spacing w:after="0" w:line="240" w:lineRule="auto"/>
        <w:jc w:val="both"/>
        <w:rPr>
          <w:rFonts w:ascii="Arial" w:hAnsi="Arial" w:cs="Arial"/>
        </w:rPr>
      </w:pPr>
      <w:r w:rsidRPr="00683299">
        <w:rPr>
          <w:rFonts w:ascii="Arial" w:hAnsi="Arial" w:cs="Arial"/>
        </w:rPr>
        <w:t xml:space="preserve">De conformidad con lo dispuesto en la Ley 80 de 1993, Ley 1150 de 2007 y el Decreto 1082 de 2015, el contratista se obligará a garantizar el cumplimiento de las obligaciones surgidas a favor de la UPRA, con ocasión de la ejecución del contrato y de su liquidación a través de cualquiera de los mecanismos de cobertura del riesgo señalados en el Artículo 2.2.1.2.3.1.2 del Decreto 1082 de 2015 (Contrato de seguro contenido en una póliza, patrimonio autónomo </w:t>
      </w:r>
      <w:r w:rsidRPr="00683299">
        <w:rPr>
          <w:rFonts w:ascii="Arial" w:hAnsi="Arial" w:cs="Arial"/>
        </w:rPr>
        <w:t>y garantía bancaria) y la “</w:t>
      </w:r>
      <w:r w:rsidRPr="00683299">
        <w:rPr>
          <w:rFonts w:ascii="Arial" w:hAnsi="Arial" w:cs="Arial"/>
          <w:i/>
          <w:iCs/>
        </w:rPr>
        <w:t>Guía de garantías en Procesos de Contratación</w:t>
      </w:r>
      <w:r>
        <w:rPr>
          <w:rStyle w:val="FootnoteReference"/>
          <w:rFonts w:ascii="Arial" w:hAnsi="Arial" w:cs="Arial"/>
        </w:rPr>
        <w:footnoteReference w:id="16"/>
      </w:r>
      <w:r w:rsidRPr="00683299">
        <w:rPr>
          <w:rFonts w:ascii="Arial" w:hAnsi="Arial" w:cs="Arial"/>
        </w:rPr>
        <w:t xml:space="preserve">” </w:t>
      </w:r>
      <w:r w:rsidRPr="00683299">
        <w:rPr>
          <w:rFonts w:ascii="Arial" w:hAnsi="Arial" w:cs="Arial"/>
          <w:iCs/>
        </w:rPr>
        <w:t>establecido por la Agencia de contratación Colombia Compra Eficiente.</w:t>
      </w:r>
      <w:r w:rsidRPr="00683299">
        <w:rPr>
          <w:rFonts w:ascii="Arial" w:hAnsi="Arial" w:cs="Arial"/>
          <w:iCs/>
          <w:sz w:val="18"/>
          <w:szCs w:val="18"/>
        </w:rPr>
        <w:t xml:space="preserve"> </w:t>
      </w:r>
    </w:p>
    <w:p w:rsidR="00AF1581" w:rsidRPr="003335D7" w:rsidP="00AF1581">
      <w:pPr>
        <w:pStyle w:val="ListParagraph"/>
        <w:spacing w:after="0" w:line="240" w:lineRule="auto"/>
        <w:ind w:left="0"/>
        <w:jc w:val="both"/>
        <w:rPr>
          <w:rFonts w:ascii="Arial" w:hAnsi="Arial" w:cs="Arial"/>
          <w:b/>
          <w:sz w:val="22"/>
          <w:szCs w:val="22"/>
        </w:rPr>
      </w:pPr>
    </w:p>
    <w:tbl>
      <w:tblPr>
        <w:tblW w:w="5240" w:type="dxa"/>
        <w:jc w:val="center"/>
        <w:tblLayout w:type="fixed"/>
        <w:tblCellMar>
          <w:left w:w="70" w:type="dxa"/>
          <w:right w:w="70" w:type="dxa"/>
        </w:tblCellMar>
        <w:tblLook w:val="04A0"/>
      </w:tblPr>
      <w:tblGrid>
        <w:gridCol w:w="2122"/>
        <w:gridCol w:w="1134"/>
        <w:gridCol w:w="1984"/>
      </w:tblGrid>
      <w:tr w:rsidTr="00093CDC">
        <w:tblPrEx>
          <w:tblW w:w="5240" w:type="dxa"/>
          <w:jc w:val="center"/>
          <w:tblLayout w:type="fixed"/>
          <w:tblCellMar>
            <w:left w:w="70" w:type="dxa"/>
            <w:right w:w="70" w:type="dxa"/>
          </w:tblCellMar>
          <w:tblLook w:val="04A0"/>
        </w:tblPrEx>
        <w:trPr>
          <w:trHeight w:val="50"/>
          <w:jc w:val="center"/>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F1581" w:rsidRPr="003335D7" w:rsidP="00093CDC">
            <w:pPr>
              <w:spacing w:after="0" w:line="240" w:lineRule="auto"/>
              <w:jc w:val="center"/>
              <w:rPr>
                <w:rFonts w:ascii="Arial" w:hAnsi="Arial" w:cs="Arial"/>
                <w:b/>
                <w:smallCaps/>
                <w:sz w:val="16"/>
                <w:szCs w:val="16"/>
              </w:rPr>
            </w:pPr>
            <w:r w:rsidRPr="003335D7">
              <w:rPr>
                <w:rFonts w:ascii="Arial" w:hAnsi="Arial" w:cs="Arial"/>
                <w:b/>
                <w:smallCaps/>
                <w:sz w:val="16"/>
                <w:szCs w:val="16"/>
              </w:rPr>
              <w:t>Amparo</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F1581" w:rsidRPr="003335D7" w:rsidP="00093CDC">
            <w:pPr>
              <w:spacing w:after="0" w:line="240" w:lineRule="auto"/>
              <w:jc w:val="center"/>
              <w:rPr>
                <w:rFonts w:ascii="Arial" w:hAnsi="Arial" w:cs="Arial"/>
                <w:b/>
                <w:smallCaps/>
                <w:sz w:val="16"/>
                <w:szCs w:val="16"/>
              </w:rPr>
            </w:pPr>
            <w:r w:rsidRPr="003335D7">
              <w:rPr>
                <w:rFonts w:ascii="Arial" w:hAnsi="Arial" w:cs="Arial"/>
                <w:b/>
                <w:smallCaps/>
                <w:sz w:val="16"/>
                <w:szCs w:val="16"/>
              </w:rPr>
              <w:t>Porcentaje</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F1581" w:rsidRPr="003335D7" w:rsidP="00093CDC">
            <w:pPr>
              <w:spacing w:after="0" w:line="240" w:lineRule="auto"/>
              <w:jc w:val="center"/>
              <w:rPr>
                <w:rFonts w:ascii="Arial" w:hAnsi="Arial" w:cs="Arial"/>
                <w:b/>
                <w:smallCaps/>
                <w:sz w:val="16"/>
                <w:szCs w:val="16"/>
              </w:rPr>
            </w:pPr>
            <w:r w:rsidRPr="003335D7">
              <w:rPr>
                <w:rFonts w:ascii="Arial" w:hAnsi="Arial" w:cs="Arial"/>
                <w:b/>
                <w:smallCaps/>
                <w:sz w:val="16"/>
                <w:szCs w:val="16"/>
              </w:rPr>
              <w:t>Vigencias</w:t>
            </w:r>
          </w:p>
        </w:tc>
      </w:tr>
      <w:tr w:rsidTr="00093CDC">
        <w:tblPrEx>
          <w:tblW w:w="5240" w:type="dxa"/>
          <w:jc w:val="center"/>
          <w:tblLayout w:type="fixed"/>
          <w:tblCellMar>
            <w:left w:w="70" w:type="dxa"/>
            <w:right w:w="70" w:type="dxa"/>
          </w:tblCellMar>
          <w:tblLook w:val="04A0"/>
        </w:tblPrEx>
        <w:trPr>
          <w:trHeight w:val="50"/>
          <w:jc w:val="center"/>
        </w:trPr>
        <w:tc>
          <w:tcPr>
            <w:tcW w:w="2122" w:type="dxa"/>
            <w:tcBorders>
              <w:top w:val="nil"/>
              <w:left w:val="single" w:sz="4" w:space="0" w:color="auto"/>
              <w:bottom w:val="single" w:sz="4" w:space="0" w:color="auto"/>
              <w:right w:val="single" w:sz="4" w:space="0" w:color="auto"/>
            </w:tcBorders>
            <w:vAlign w:val="center"/>
          </w:tcPr>
          <w:p w:rsidR="00AF1581" w:rsidRPr="003335D7" w:rsidP="00093CDC">
            <w:pPr>
              <w:spacing w:after="0" w:line="240" w:lineRule="auto"/>
              <w:jc w:val="center"/>
              <w:rPr>
                <w:rFonts w:ascii="Arial" w:hAnsi="Arial" w:cs="Arial"/>
                <w:b/>
                <w:sz w:val="16"/>
                <w:szCs w:val="16"/>
              </w:rPr>
            </w:pPr>
          </w:p>
        </w:tc>
        <w:tc>
          <w:tcPr>
            <w:tcW w:w="1134" w:type="dxa"/>
            <w:tcBorders>
              <w:top w:val="nil"/>
              <w:left w:val="single" w:sz="4" w:space="0" w:color="auto"/>
              <w:bottom w:val="single" w:sz="4" w:space="0" w:color="auto"/>
              <w:right w:val="single" w:sz="4" w:space="0" w:color="auto"/>
            </w:tcBorders>
            <w:vAlign w:val="center"/>
          </w:tcPr>
          <w:p w:rsidR="00AF1581" w:rsidRPr="003335D7" w:rsidP="00093CDC">
            <w:pPr>
              <w:spacing w:after="0" w:line="240" w:lineRule="auto"/>
              <w:jc w:val="center"/>
              <w:rPr>
                <w:rFonts w:ascii="Arial" w:hAnsi="Arial" w:cs="Arial"/>
                <w:b/>
                <w:sz w:val="16"/>
                <w:szCs w:val="16"/>
              </w:rPr>
            </w:pPr>
          </w:p>
        </w:tc>
        <w:tc>
          <w:tcPr>
            <w:tcW w:w="1984" w:type="dxa"/>
            <w:tcBorders>
              <w:top w:val="nil"/>
              <w:left w:val="single" w:sz="4" w:space="0" w:color="auto"/>
              <w:bottom w:val="single" w:sz="4" w:space="0" w:color="auto"/>
              <w:right w:val="single" w:sz="4" w:space="0" w:color="auto"/>
            </w:tcBorders>
            <w:vAlign w:val="center"/>
            <w:hideMark/>
          </w:tcPr>
          <w:p w:rsidR="00AF1581" w:rsidRPr="003335D7" w:rsidP="00093CDC">
            <w:pPr>
              <w:spacing w:after="0" w:line="240" w:lineRule="auto"/>
              <w:jc w:val="center"/>
              <w:rPr>
                <w:rFonts w:ascii="Arial" w:eastAsia="Times New Roman" w:hAnsi="Arial" w:cs="Arial"/>
                <w:b/>
                <w:smallCaps/>
                <w:sz w:val="16"/>
                <w:szCs w:val="16"/>
                <w:lang w:eastAsia="es-CO"/>
              </w:rPr>
            </w:pPr>
          </w:p>
        </w:tc>
      </w:tr>
      <w:tr w:rsidTr="00093CDC">
        <w:tblPrEx>
          <w:tblW w:w="5240" w:type="dxa"/>
          <w:jc w:val="center"/>
          <w:tblLayout w:type="fixed"/>
          <w:tblCellMar>
            <w:left w:w="70" w:type="dxa"/>
            <w:right w:w="70" w:type="dxa"/>
          </w:tblCellMar>
          <w:tblLook w:val="04A0"/>
        </w:tblPrEx>
        <w:trPr>
          <w:trHeight w:val="50"/>
          <w:jc w:val="center"/>
        </w:trPr>
        <w:tc>
          <w:tcPr>
            <w:tcW w:w="2122" w:type="dxa"/>
            <w:tcBorders>
              <w:top w:val="nil"/>
              <w:left w:val="single" w:sz="4" w:space="0" w:color="auto"/>
              <w:bottom w:val="single" w:sz="4" w:space="0" w:color="auto"/>
              <w:right w:val="single" w:sz="4" w:space="0" w:color="auto"/>
            </w:tcBorders>
            <w:vAlign w:val="center"/>
          </w:tcPr>
          <w:p w:rsidR="00AF1581" w:rsidRPr="003335D7" w:rsidP="00093CDC">
            <w:pPr>
              <w:spacing w:after="0" w:line="240" w:lineRule="auto"/>
              <w:jc w:val="center"/>
              <w:rPr>
                <w:rFonts w:ascii="Arial" w:hAnsi="Arial" w:cs="Arial"/>
                <w:b/>
                <w:sz w:val="16"/>
                <w:szCs w:val="16"/>
              </w:rPr>
            </w:pPr>
          </w:p>
        </w:tc>
        <w:tc>
          <w:tcPr>
            <w:tcW w:w="1134" w:type="dxa"/>
            <w:tcBorders>
              <w:top w:val="nil"/>
              <w:left w:val="single" w:sz="4" w:space="0" w:color="auto"/>
              <w:bottom w:val="single" w:sz="4" w:space="0" w:color="auto"/>
              <w:right w:val="single" w:sz="4" w:space="0" w:color="auto"/>
            </w:tcBorders>
            <w:vAlign w:val="center"/>
          </w:tcPr>
          <w:p w:rsidR="00AF1581" w:rsidRPr="003335D7" w:rsidP="00093CDC">
            <w:pPr>
              <w:spacing w:after="0" w:line="240" w:lineRule="auto"/>
              <w:jc w:val="center"/>
              <w:rPr>
                <w:rFonts w:ascii="Arial" w:hAnsi="Arial" w:cs="Arial"/>
                <w:b/>
                <w:sz w:val="16"/>
                <w:szCs w:val="16"/>
              </w:rPr>
            </w:pPr>
          </w:p>
        </w:tc>
        <w:tc>
          <w:tcPr>
            <w:tcW w:w="1984" w:type="dxa"/>
            <w:tcBorders>
              <w:top w:val="nil"/>
              <w:left w:val="single" w:sz="4" w:space="0" w:color="auto"/>
              <w:bottom w:val="single" w:sz="4" w:space="0" w:color="auto"/>
              <w:right w:val="single" w:sz="4" w:space="0" w:color="auto"/>
            </w:tcBorders>
            <w:noWrap/>
            <w:vAlign w:val="center"/>
            <w:hideMark/>
          </w:tcPr>
          <w:p w:rsidR="00AF1581" w:rsidRPr="003335D7" w:rsidP="00093CDC">
            <w:pPr>
              <w:spacing w:after="0" w:line="240" w:lineRule="auto"/>
              <w:jc w:val="center"/>
              <w:rPr>
                <w:rFonts w:ascii="Arial" w:eastAsia="Times New Roman" w:hAnsi="Arial" w:cs="Arial"/>
                <w:b/>
                <w:smallCaps/>
                <w:sz w:val="16"/>
                <w:szCs w:val="16"/>
                <w:lang w:eastAsia="es-CO"/>
              </w:rPr>
            </w:pPr>
          </w:p>
        </w:tc>
      </w:tr>
    </w:tbl>
    <w:p w:rsidR="00AF1581" w:rsidRPr="003335D7" w:rsidP="00AF1581">
      <w:pPr>
        <w:spacing w:after="0" w:line="240" w:lineRule="auto"/>
        <w:rPr>
          <w:rFonts w:ascii="Arial" w:hAnsi="Arial" w:cs="Arial"/>
        </w:rPr>
      </w:pPr>
    </w:p>
    <w:p w:rsidR="00AF1581" w:rsidRPr="003335D7" w:rsidP="00AF1581">
      <w:pPr>
        <w:pStyle w:val="ListParagraph"/>
        <w:numPr>
          <w:ilvl w:val="0"/>
          <w:numId w:val="3"/>
        </w:numPr>
        <w:spacing w:after="0" w:line="240" w:lineRule="auto"/>
        <w:ind w:left="0" w:firstLine="0"/>
        <w:jc w:val="both"/>
        <w:rPr>
          <w:rFonts w:ascii="Arial" w:hAnsi="Arial" w:cs="Arial"/>
          <w:b/>
          <w:sz w:val="22"/>
          <w:szCs w:val="22"/>
        </w:rPr>
      </w:pPr>
      <w:r w:rsidRPr="003335D7">
        <w:rPr>
          <w:rFonts w:ascii="Arial" w:hAnsi="Arial" w:cs="Arial"/>
          <w:b/>
          <w:sz w:val="22"/>
          <w:szCs w:val="22"/>
        </w:rPr>
        <w:t>ESTUDIOS Y DISEÑOS</w:t>
      </w:r>
    </w:p>
    <w:p w:rsidR="00AF1581" w:rsidRPr="003335D7" w:rsidP="00AF1581">
      <w:pPr>
        <w:pStyle w:val="ListParagraph"/>
        <w:spacing w:after="0" w:line="240" w:lineRule="auto"/>
        <w:ind w:left="0"/>
        <w:jc w:val="both"/>
        <w:rPr>
          <w:rFonts w:ascii="Arial" w:hAnsi="Arial" w:cs="Arial"/>
          <w:b/>
          <w:sz w:val="22"/>
          <w:szCs w:val="22"/>
        </w:rPr>
      </w:pPr>
    </w:p>
    <w:tbl>
      <w:tblPr>
        <w:tblW w:w="2999" w:type="pct"/>
        <w:jc w:val="center"/>
        <w:tblLayout w:type="fixed"/>
        <w:tblCellMar>
          <w:left w:w="70" w:type="dxa"/>
          <w:right w:w="70" w:type="dxa"/>
        </w:tblCellMar>
        <w:tblLook w:val="04A0"/>
      </w:tblPr>
      <w:tblGrid>
        <w:gridCol w:w="688"/>
        <w:gridCol w:w="775"/>
        <w:gridCol w:w="1166"/>
        <w:gridCol w:w="792"/>
        <w:gridCol w:w="729"/>
        <w:gridCol w:w="1315"/>
      </w:tblGrid>
      <w:tr w:rsidTr="00093CDC">
        <w:tblPrEx>
          <w:tblW w:w="2999" w:type="pct"/>
          <w:jc w:val="center"/>
          <w:tblLayout w:type="fixed"/>
          <w:tblCellMar>
            <w:left w:w="70" w:type="dxa"/>
            <w:right w:w="70" w:type="dxa"/>
          </w:tblCellMar>
          <w:tblLook w:val="04A0"/>
        </w:tblPrEx>
        <w:trPr>
          <w:trHeight w:val="113"/>
          <w:jc w:val="center"/>
        </w:trPr>
        <w:tc>
          <w:tcPr>
            <w:tcW w:w="2405"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F1581" w:rsidRPr="003335D7" w:rsidP="00093CDC">
            <w:pPr>
              <w:spacing w:after="0" w:line="240" w:lineRule="auto"/>
              <w:jc w:val="center"/>
              <w:rPr>
                <w:rFonts w:ascii="Arial" w:hAnsi="Arial" w:cs="Arial"/>
                <w:b/>
                <w:smallCaps/>
                <w:sz w:val="16"/>
                <w:szCs w:val="16"/>
              </w:rPr>
            </w:pPr>
            <w:r w:rsidRPr="003335D7">
              <w:rPr>
                <w:rFonts w:ascii="Arial" w:hAnsi="Arial" w:cs="Arial"/>
                <w:b/>
                <w:smallCaps/>
                <w:sz w:val="16"/>
                <w:szCs w:val="16"/>
              </w:rPr>
              <w:t>Aprobados</w:t>
            </w:r>
          </w:p>
        </w:tc>
        <w:tc>
          <w:tcPr>
            <w:tcW w:w="2595" w:type="pct"/>
            <w:gridSpan w:val="3"/>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AF1581" w:rsidRPr="003335D7" w:rsidP="00093CDC">
            <w:pPr>
              <w:spacing w:after="0" w:line="240" w:lineRule="auto"/>
              <w:jc w:val="center"/>
              <w:rPr>
                <w:rFonts w:ascii="Arial" w:hAnsi="Arial" w:cs="Arial"/>
                <w:b/>
                <w:smallCaps/>
                <w:sz w:val="16"/>
                <w:szCs w:val="16"/>
              </w:rPr>
            </w:pPr>
            <w:r w:rsidRPr="003335D7">
              <w:rPr>
                <w:rFonts w:ascii="Arial" w:hAnsi="Arial" w:cs="Arial"/>
                <w:b/>
                <w:smallCaps/>
                <w:sz w:val="16"/>
                <w:szCs w:val="16"/>
              </w:rPr>
              <w:t>Actualizados</w:t>
            </w:r>
          </w:p>
        </w:tc>
      </w:tr>
      <w:tr w:rsidTr="00093CDC">
        <w:tblPrEx>
          <w:tblW w:w="2999" w:type="pct"/>
          <w:jc w:val="center"/>
          <w:tblLayout w:type="fixed"/>
          <w:tblCellMar>
            <w:left w:w="70" w:type="dxa"/>
            <w:right w:w="70" w:type="dxa"/>
          </w:tblCellMar>
          <w:tblLook w:val="04A0"/>
        </w:tblPrEx>
        <w:trPr>
          <w:trHeight w:val="187"/>
          <w:jc w:val="center"/>
        </w:trPr>
        <w:tc>
          <w:tcPr>
            <w:tcW w:w="62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AF1581" w:rsidRPr="003335D7" w:rsidP="00093CDC">
            <w:pPr>
              <w:spacing w:after="0" w:line="240" w:lineRule="auto"/>
              <w:jc w:val="center"/>
              <w:rPr>
                <w:rFonts w:ascii="Arial" w:hAnsi="Arial" w:cs="Arial"/>
                <w:b/>
                <w:smallCaps/>
                <w:sz w:val="16"/>
                <w:szCs w:val="16"/>
              </w:rPr>
            </w:pPr>
            <w:r w:rsidRPr="003335D7">
              <w:rPr>
                <w:rFonts w:ascii="Arial" w:hAnsi="Arial" w:cs="Arial"/>
                <w:b/>
                <w:smallCaps/>
                <w:sz w:val="16"/>
                <w:szCs w:val="16"/>
              </w:rPr>
              <w:t>Si</w:t>
            </w:r>
          </w:p>
        </w:tc>
        <w:tc>
          <w:tcPr>
            <w:tcW w:w="709" w:type="pct"/>
            <w:tcBorders>
              <w:top w:val="nil"/>
              <w:left w:val="nil"/>
              <w:bottom w:val="single" w:sz="4" w:space="0" w:color="auto"/>
              <w:right w:val="single" w:sz="4" w:space="0" w:color="auto"/>
            </w:tcBorders>
            <w:shd w:val="clear" w:color="auto" w:fill="D9D9D9" w:themeFill="background1" w:themeFillShade="D9"/>
            <w:vAlign w:val="center"/>
            <w:hideMark/>
          </w:tcPr>
          <w:p w:rsidR="00AF1581" w:rsidRPr="003335D7" w:rsidP="00093CDC">
            <w:pPr>
              <w:spacing w:after="0" w:line="240" w:lineRule="auto"/>
              <w:jc w:val="center"/>
              <w:rPr>
                <w:rFonts w:ascii="Arial" w:hAnsi="Arial" w:cs="Arial"/>
                <w:b/>
                <w:smallCaps/>
                <w:sz w:val="16"/>
                <w:szCs w:val="16"/>
              </w:rPr>
            </w:pPr>
            <w:r w:rsidRPr="003335D7">
              <w:rPr>
                <w:rFonts w:ascii="Arial" w:hAnsi="Arial" w:cs="Arial"/>
                <w:b/>
                <w:smallCaps/>
                <w:sz w:val="16"/>
                <w:szCs w:val="16"/>
              </w:rPr>
              <w:t>No</w:t>
            </w:r>
          </w:p>
        </w:tc>
        <w:tc>
          <w:tcPr>
            <w:tcW w:w="1067" w:type="pct"/>
            <w:tcBorders>
              <w:top w:val="nil"/>
              <w:left w:val="nil"/>
              <w:bottom w:val="single" w:sz="4" w:space="0" w:color="auto"/>
              <w:right w:val="single" w:sz="4" w:space="0" w:color="auto"/>
            </w:tcBorders>
            <w:shd w:val="clear" w:color="auto" w:fill="D9D9D9" w:themeFill="background1" w:themeFillShade="D9"/>
            <w:vAlign w:val="center"/>
            <w:hideMark/>
          </w:tcPr>
          <w:p w:rsidR="00AF1581" w:rsidRPr="003335D7" w:rsidP="00093CDC">
            <w:pPr>
              <w:spacing w:after="0" w:line="240" w:lineRule="auto"/>
              <w:jc w:val="center"/>
              <w:rPr>
                <w:rFonts w:ascii="Arial" w:hAnsi="Arial" w:cs="Arial"/>
                <w:b/>
                <w:smallCaps/>
                <w:sz w:val="16"/>
                <w:szCs w:val="16"/>
              </w:rPr>
            </w:pPr>
            <w:r w:rsidRPr="003335D7">
              <w:rPr>
                <w:rFonts w:ascii="Arial" w:hAnsi="Arial" w:cs="Arial"/>
                <w:b/>
                <w:smallCaps/>
                <w:sz w:val="16"/>
                <w:szCs w:val="16"/>
              </w:rPr>
              <w:t>No aplica</w:t>
            </w:r>
          </w:p>
        </w:tc>
        <w:tc>
          <w:tcPr>
            <w:tcW w:w="725" w:type="pct"/>
            <w:tcBorders>
              <w:top w:val="nil"/>
              <w:left w:val="nil"/>
              <w:bottom w:val="single" w:sz="4" w:space="0" w:color="auto"/>
              <w:right w:val="single" w:sz="4" w:space="0" w:color="auto"/>
            </w:tcBorders>
            <w:shd w:val="clear" w:color="auto" w:fill="D9D9D9" w:themeFill="background1" w:themeFillShade="D9"/>
            <w:vAlign w:val="center"/>
            <w:hideMark/>
          </w:tcPr>
          <w:p w:rsidR="00AF1581" w:rsidRPr="003335D7" w:rsidP="00093CDC">
            <w:pPr>
              <w:spacing w:after="0" w:line="240" w:lineRule="auto"/>
              <w:jc w:val="center"/>
              <w:rPr>
                <w:rFonts w:ascii="Arial" w:hAnsi="Arial" w:cs="Arial"/>
                <w:b/>
                <w:smallCaps/>
                <w:sz w:val="16"/>
                <w:szCs w:val="16"/>
              </w:rPr>
            </w:pPr>
            <w:r w:rsidRPr="003335D7">
              <w:rPr>
                <w:rFonts w:ascii="Arial" w:hAnsi="Arial" w:cs="Arial"/>
                <w:b/>
                <w:smallCaps/>
                <w:sz w:val="16"/>
                <w:szCs w:val="16"/>
              </w:rPr>
              <w:t>Si</w:t>
            </w:r>
          </w:p>
        </w:tc>
        <w:tc>
          <w:tcPr>
            <w:tcW w:w="667" w:type="pct"/>
            <w:tcBorders>
              <w:top w:val="nil"/>
              <w:left w:val="nil"/>
              <w:bottom w:val="single" w:sz="4" w:space="0" w:color="auto"/>
              <w:right w:val="single" w:sz="4" w:space="0" w:color="auto"/>
            </w:tcBorders>
            <w:shd w:val="clear" w:color="auto" w:fill="D9D9D9" w:themeFill="background1" w:themeFillShade="D9"/>
            <w:vAlign w:val="center"/>
            <w:hideMark/>
          </w:tcPr>
          <w:p w:rsidR="00AF1581" w:rsidRPr="003335D7" w:rsidP="00093CDC">
            <w:pPr>
              <w:spacing w:after="0" w:line="240" w:lineRule="auto"/>
              <w:jc w:val="center"/>
              <w:rPr>
                <w:rFonts w:ascii="Arial" w:hAnsi="Arial" w:cs="Arial"/>
                <w:b/>
                <w:smallCaps/>
                <w:sz w:val="16"/>
                <w:szCs w:val="16"/>
              </w:rPr>
            </w:pPr>
            <w:r w:rsidRPr="003335D7">
              <w:rPr>
                <w:rFonts w:ascii="Arial" w:hAnsi="Arial" w:cs="Arial"/>
                <w:b/>
                <w:smallCaps/>
                <w:sz w:val="16"/>
                <w:szCs w:val="16"/>
              </w:rPr>
              <w:t>No</w:t>
            </w:r>
          </w:p>
        </w:tc>
        <w:tc>
          <w:tcPr>
            <w:tcW w:w="1203" w:type="pct"/>
            <w:tcBorders>
              <w:top w:val="nil"/>
              <w:left w:val="nil"/>
              <w:bottom w:val="single" w:sz="4" w:space="0" w:color="auto"/>
              <w:right w:val="single" w:sz="4" w:space="0" w:color="auto"/>
            </w:tcBorders>
            <w:shd w:val="clear" w:color="auto" w:fill="D9D9D9" w:themeFill="background1" w:themeFillShade="D9"/>
            <w:vAlign w:val="center"/>
            <w:hideMark/>
          </w:tcPr>
          <w:p w:rsidR="00AF1581" w:rsidRPr="003335D7" w:rsidP="00093CDC">
            <w:pPr>
              <w:spacing w:after="0" w:line="240" w:lineRule="auto"/>
              <w:jc w:val="center"/>
              <w:rPr>
                <w:rFonts w:ascii="Arial" w:hAnsi="Arial" w:cs="Arial"/>
                <w:b/>
                <w:smallCaps/>
                <w:sz w:val="16"/>
                <w:szCs w:val="16"/>
              </w:rPr>
            </w:pPr>
            <w:r w:rsidRPr="003335D7">
              <w:rPr>
                <w:rFonts w:ascii="Arial" w:hAnsi="Arial" w:cs="Arial"/>
                <w:b/>
                <w:smallCaps/>
                <w:sz w:val="16"/>
                <w:szCs w:val="16"/>
              </w:rPr>
              <w:t>No aplica</w:t>
            </w:r>
          </w:p>
        </w:tc>
      </w:tr>
      <w:tr w:rsidTr="00093CDC">
        <w:tblPrEx>
          <w:tblW w:w="2999" w:type="pct"/>
          <w:jc w:val="center"/>
          <w:tblLayout w:type="fixed"/>
          <w:tblCellMar>
            <w:left w:w="70" w:type="dxa"/>
            <w:right w:w="70" w:type="dxa"/>
          </w:tblCellMar>
          <w:tblLook w:val="04A0"/>
        </w:tblPrEx>
        <w:trPr>
          <w:trHeight w:val="247"/>
          <w:jc w:val="center"/>
        </w:trPr>
        <w:tc>
          <w:tcPr>
            <w:tcW w:w="629" w:type="pct"/>
            <w:tcBorders>
              <w:top w:val="nil"/>
              <w:left w:val="single" w:sz="4" w:space="0" w:color="auto"/>
              <w:bottom w:val="single" w:sz="4" w:space="0" w:color="auto"/>
              <w:right w:val="single" w:sz="4" w:space="0" w:color="auto"/>
            </w:tcBorders>
            <w:noWrap/>
            <w:vAlign w:val="center"/>
            <w:hideMark/>
          </w:tcPr>
          <w:p w:rsidR="00AF1581" w:rsidRPr="003335D7" w:rsidP="00093CDC">
            <w:pPr>
              <w:spacing w:after="0" w:line="240" w:lineRule="auto"/>
              <w:jc w:val="center"/>
              <w:rPr>
                <w:rFonts w:ascii="Arial" w:eastAsia="Times New Roman" w:hAnsi="Arial" w:cs="Arial"/>
                <w:sz w:val="16"/>
                <w:szCs w:val="16"/>
                <w:lang w:eastAsia="es-CO"/>
              </w:rPr>
            </w:pPr>
          </w:p>
        </w:tc>
        <w:tc>
          <w:tcPr>
            <w:tcW w:w="709" w:type="pct"/>
            <w:tcBorders>
              <w:top w:val="nil"/>
              <w:left w:val="nil"/>
              <w:bottom w:val="single" w:sz="4" w:space="0" w:color="auto"/>
              <w:right w:val="single" w:sz="4" w:space="0" w:color="auto"/>
            </w:tcBorders>
            <w:noWrap/>
            <w:vAlign w:val="center"/>
            <w:hideMark/>
          </w:tcPr>
          <w:p w:rsidR="00AF1581" w:rsidRPr="003335D7" w:rsidP="00093CDC">
            <w:pPr>
              <w:spacing w:after="0" w:line="240" w:lineRule="auto"/>
              <w:jc w:val="center"/>
              <w:rPr>
                <w:rFonts w:ascii="Arial" w:eastAsia="Times New Roman" w:hAnsi="Arial" w:cs="Arial"/>
                <w:sz w:val="16"/>
                <w:szCs w:val="16"/>
                <w:lang w:eastAsia="es-CO"/>
              </w:rPr>
            </w:pPr>
          </w:p>
        </w:tc>
        <w:tc>
          <w:tcPr>
            <w:tcW w:w="1067" w:type="pct"/>
            <w:tcBorders>
              <w:top w:val="nil"/>
              <w:left w:val="nil"/>
              <w:bottom w:val="single" w:sz="4" w:space="0" w:color="auto"/>
              <w:right w:val="single" w:sz="4" w:space="0" w:color="auto"/>
            </w:tcBorders>
            <w:noWrap/>
            <w:vAlign w:val="center"/>
            <w:hideMark/>
          </w:tcPr>
          <w:p w:rsidR="00AF1581" w:rsidRPr="003335D7" w:rsidP="00093CDC">
            <w:pPr>
              <w:spacing w:after="0" w:line="240" w:lineRule="auto"/>
              <w:jc w:val="center"/>
              <w:rPr>
                <w:rFonts w:ascii="Arial" w:eastAsia="Times New Roman" w:hAnsi="Arial" w:cs="Arial"/>
                <w:sz w:val="16"/>
                <w:szCs w:val="16"/>
                <w:lang w:eastAsia="es-CO"/>
              </w:rPr>
            </w:pPr>
          </w:p>
        </w:tc>
        <w:tc>
          <w:tcPr>
            <w:tcW w:w="725" w:type="pct"/>
            <w:tcBorders>
              <w:top w:val="nil"/>
              <w:left w:val="nil"/>
              <w:bottom w:val="single" w:sz="4" w:space="0" w:color="auto"/>
              <w:right w:val="single" w:sz="4" w:space="0" w:color="auto"/>
            </w:tcBorders>
            <w:noWrap/>
            <w:vAlign w:val="center"/>
            <w:hideMark/>
          </w:tcPr>
          <w:p w:rsidR="00AF1581" w:rsidRPr="003335D7" w:rsidP="00093CDC">
            <w:pPr>
              <w:spacing w:after="0" w:line="240" w:lineRule="auto"/>
              <w:jc w:val="center"/>
              <w:rPr>
                <w:rFonts w:ascii="Arial" w:eastAsia="Times New Roman" w:hAnsi="Arial" w:cs="Arial"/>
                <w:sz w:val="16"/>
                <w:szCs w:val="16"/>
                <w:lang w:eastAsia="es-CO"/>
              </w:rPr>
            </w:pPr>
          </w:p>
        </w:tc>
        <w:tc>
          <w:tcPr>
            <w:tcW w:w="667" w:type="pct"/>
            <w:tcBorders>
              <w:top w:val="nil"/>
              <w:left w:val="nil"/>
              <w:bottom w:val="single" w:sz="4" w:space="0" w:color="auto"/>
              <w:right w:val="single" w:sz="4" w:space="0" w:color="auto"/>
            </w:tcBorders>
            <w:noWrap/>
            <w:vAlign w:val="center"/>
            <w:hideMark/>
          </w:tcPr>
          <w:p w:rsidR="00AF1581" w:rsidRPr="003335D7" w:rsidP="00093CDC">
            <w:pPr>
              <w:spacing w:after="0" w:line="240" w:lineRule="auto"/>
              <w:jc w:val="center"/>
              <w:rPr>
                <w:rFonts w:ascii="Arial" w:eastAsia="Times New Roman" w:hAnsi="Arial" w:cs="Arial"/>
                <w:sz w:val="16"/>
                <w:szCs w:val="16"/>
                <w:lang w:eastAsia="es-CO"/>
              </w:rPr>
            </w:pPr>
          </w:p>
        </w:tc>
        <w:tc>
          <w:tcPr>
            <w:tcW w:w="1203" w:type="pct"/>
            <w:tcBorders>
              <w:top w:val="nil"/>
              <w:left w:val="nil"/>
              <w:bottom w:val="single" w:sz="4" w:space="0" w:color="auto"/>
              <w:right w:val="single" w:sz="4" w:space="0" w:color="auto"/>
            </w:tcBorders>
            <w:noWrap/>
            <w:vAlign w:val="center"/>
            <w:hideMark/>
          </w:tcPr>
          <w:p w:rsidR="00AF1581" w:rsidRPr="003335D7" w:rsidP="00093CDC">
            <w:pPr>
              <w:spacing w:after="0" w:line="240" w:lineRule="auto"/>
              <w:jc w:val="center"/>
              <w:rPr>
                <w:rFonts w:ascii="Arial" w:eastAsia="Times New Roman" w:hAnsi="Arial" w:cs="Arial"/>
                <w:sz w:val="16"/>
                <w:szCs w:val="16"/>
                <w:lang w:eastAsia="es-CO"/>
              </w:rPr>
            </w:pPr>
          </w:p>
        </w:tc>
      </w:tr>
    </w:tbl>
    <w:p w:rsidR="00AF1581" w:rsidRPr="003335D7" w:rsidP="00AF1581">
      <w:pPr>
        <w:spacing w:after="0" w:line="240" w:lineRule="auto"/>
        <w:rPr>
          <w:rFonts w:ascii="Arial" w:hAnsi="Arial" w:cs="Arial"/>
        </w:rPr>
      </w:pPr>
    </w:p>
    <w:p w:rsidR="00AF1581" w:rsidRPr="003335D7" w:rsidP="00AF1581">
      <w:pPr>
        <w:pStyle w:val="ListParagraph"/>
        <w:numPr>
          <w:ilvl w:val="0"/>
          <w:numId w:val="3"/>
        </w:numPr>
        <w:spacing w:after="0" w:line="240" w:lineRule="auto"/>
        <w:ind w:left="0" w:firstLine="0"/>
        <w:jc w:val="both"/>
        <w:rPr>
          <w:rFonts w:ascii="Arial" w:hAnsi="Arial" w:cs="Arial"/>
          <w:b/>
          <w:sz w:val="22"/>
          <w:szCs w:val="22"/>
        </w:rPr>
      </w:pPr>
      <w:r w:rsidRPr="003335D7">
        <w:rPr>
          <w:rFonts w:ascii="Arial" w:hAnsi="Arial" w:cs="Arial"/>
          <w:b/>
          <w:sz w:val="22"/>
          <w:szCs w:val="22"/>
        </w:rPr>
        <w:t>ANÁLISIS Y APLICABILIDAD DE ACUERDOS Y TRATADOS INTERNACIONALES EN MATERIA DE CONTRATACIÓN PÚBLICA</w:t>
      </w:r>
    </w:p>
    <w:p w:rsidR="00AF1581" w:rsidRPr="003335D7" w:rsidP="00AF1581">
      <w:pPr>
        <w:pStyle w:val="ListParagraph"/>
        <w:spacing w:after="0" w:line="240" w:lineRule="auto"/>
        <w:ind w:left="0"/>
        <w:rPr>
          <w:rFonts w:ascii="Arial" w:hAnsi="Arial" w:cs="Arial"/>
          <w:b/>
          <w:sz w:val="22"/>
          <w:szCs w:val="22"/>
        </w:rPr>
      </w:pPr>
    </w:p>
    <w:p w:rsidR="00AF1581" w:rsidRPr="00942F8D" w:rsidP="00AF1581">
      <w:pPr>
        <w:spacing w:line="240" w:lineRule="auto"/>
        <w:jc w:val="both"/>
        <w:rPr>
          <w:rFonts w:ascii="Arial" w:hAnsi="Arial" w:cs="Arial"/>
          <w:b/>
          <w:color w:val="FF0000"/>
        </w:rPr>
      </w:pPr>
      <w:r w:rsidRPr="003335D7">
        <w:rPr>
          <w:rFonts w:ascii="Arial" w:hAnsi="Arial" w:cs="Arial"/>
        </w:rPr>
        <w:t xml:space="preserve">Si </w:t>
      </w:r>
      <w:r w:rsidRPr="00BD67ED">
        <w:rPr>
          <w:rFonts w:ascii="Arial" w:hAnsi="Arial" w:cs="Arial"/>
        </w:rPr>
        <w:t>aplica, se procederá a diligenciar el siguiente cuadro de conformidad con el “</w:t>
      </w:r>
      <w:r w:rsidRPr="00BD67ED">
        <w:rPr>
          <w:rFonts w:ascii="Arial" w:hAnsi="Arial" w:cs="Arial"/>
          <w:i/>
          <w:iCs/>
        </w:rPr>
        <w:t>Manual para el manejo de los acuerdos comerciales en procesos de contratación</w:t>
      </w:r>
      <w:r>
        <w:rPr>
          <w:rStyle w:val="FootnoteReference"/>
          <w:rFonts w:ascii="Arial" w:hAnsi="Arial" w:cs="Arial"/>
          <w:i/>
          <w:iCs/>
        </w:rPr>
        <w:footnoteReference w:id="17"/>
      </w:r>
      <w:r w:rsidRPr="00BD67ED">
        <w:rPr>
          <w:rFonts w:ascii="Arial" w:hAnsi="Arial" w:cs="Arial"/>
          <w:i/>
          <w:iCs/>
        </w:rPr>
        <w:t>”</w:t>
      </w:r>
      <w:r w:rsidRPr="00BD67ED">
        <w:rPr>
          <w:rFonts w:ascii="Arial" w:hAnsi="Arial" w:cs="Arial"/>
        </w:rPr>
        <w:t xml:space="preserve"> elaborado por Colombia Compra Eficiente y los valores a partir de los cuales son aplicables los Acuerdos Comerciales -Umbrales publicados por Colombia Compra Eficiente</w:t>
      </w:r>
      <w:r>
        <w:rPr>
          <w:rStyle w:val="FootnoteReference"/>
          <w:rFonts w:ascii="Arial" w:hAnsi="Arial" w:cs="Arial"/>
        </w:rPr>
        <w:footnoteReference w:id="18"/>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716"/>
        <w:gridCol w:w="1406"/>
        <w:gridCol w:w="1719"/>
        <w:gridCol w:w="1888"/>
        <w:gridCol w:w="1653"/>
      </w:tblGrid>
      <w:tr w:rsidTr="00093CDC">
        <w:tblPrEx>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Ex>
        <w:trPr>
          <w:trHeight w:val="1047"/>
          <w:jc w:val="center"/>
        </w:trPr>
        <w:tc>
          <w:tcPr>
            <w:tcW w:w="2901" w:type="dxa"/>
            <w:shd w:val="clear" w:color="auto" w:fill="BFBFBF" w:themeFill="background1" w:themeFillShade="BF"/>
            <w:tcMar>
              <w:top w:w="0" w:type="dxa"/>
              <w:left w:w="108" w:type="dxa"/>
              <w:bottom w:w="0" w:type="dxa"/>
              <w:right w:w="108" w:type="dxa"/>
            </w:tcMar>
            <w:vAlign w:val="center"/>
          </w:tcPr>
          <w:p w:rsidR="00AF1581" w:rsidRPr="00BD67ED" w:rsidP="00093CDC">
            <w:pPr>
              <w:spacing w:after="0" w:line="240" w:lineRule="auto"/>
              <w:jc w:val="center"/>
              <w:rPr>
                <w:rFonts w:ascii="Arial" w:hAnsi="Arial" w:cs="Arial"/>
                <w:b/>
                <w:sz w:val="20"/>
                <w:szCs w:val="20"/>
              </w:rPr>
            </w:pPr>
            <w:r w:rsidRPr="00BD67ED">
              <w:rPr>
                <w:rFonts w:ascii="Arial" w:hAnsi="Arial" w:cs="Arial"/>
                <w:b/>
                <w:sz w:val="20"/>
                <w:szCs w:val="20"/>
              </w:rPr>
              <w:t>Acuerdo comercial a ser aplicables</w:t>
            </w:r>
          </w:p>
        </w:tc>
        <w:tc>
          <w:tcPr>
            <w:tcW w:w="1406" w:type="dxa"/>
            <w:shd w:val="clear" w:color="auto" w:fill="BFBFBF" w:themeFill="background1" w:themeFillShade="BF"/>
            <w:vAlign w:val="center"/>
          </w:tcPr>
          <w:p w:rsidR="00AF1581" w:rsidRPr="00BD67ED" w:rsidP="00093CDC">
            <w:pPr>
              <w:spacing w:after="0" w:line="240" w:lineRule="auto"/>
              <w:jc w:val="center"/>
              <w:rPr>
                <w:rFonts w:ascii="Arial" w:hAnsi="Arial" w:cs="Arial"/>
                <w:b/>
                <w:sz w:val="20"/>
                <w:szCs w:val="20"/>
              </w:rPr>
            </w:pPr>
            <w:r w:rsidRPr="00BD67ED">
              <w:rPr>
                <w:rFonts w:ascii="Arial" w:hAnsi="Arial" w:cs="Arial"/>
                <w:b/>
                <w:sz w:val="20"/>
                <w:szCs w:val="20"/>
              </w:rPr>
              <w:t>¿Entidad estatal se encuentra incluida?</w:t>
            </w:r>
          </w:p>
        </w:tc>
        <w:tc>
          <w:tcPr>
            <w:tcW w:w="1750" w:type="dxa"/>
            <w:shd w:val="clear" w:color="auto" w:fill="BFBFBF" w:themeFill="background1" w:themeFillShade="BF"/>
            <w:tcMar>
              <w:top w:w="0" w:type="dxa"/>
              <w:left w:w="108" w:type="dxa"/>
              <w:bottom w:w="0" w:type="dxa"/>
              <w:right w:w="108" w:type="dxa"/>
            </w:tcMar>
            <w:vAlign w:val="center"/>
          </w:tcPr>
          <w:p w:rsidR="00AF1581" w:rsidRPr="00BD67ED" w:rsidP="00093CDC">
            <w:pPr>
              <w:spacing w:after="0" w:line="240" w:lineRule="auto"/>
              <w:jc w:val="center"/>
              <w:rPr>
                <w:rFonts w:ascii="Arial" w:hAnsi="Arial" w:cs="Arial"/>
                <w:b/>
                <w:sz w:val="20"/>
                <w:szCs w:val="20"/>
              </w:rPr>
            </w:pPr>
            <w:r w:rsidRPr="00BD67ED">
              <w:rPr>
                <w:rFonts w:ascii="Arial" w:hAnsi="Arial" w:cs="Arial"/>
                <w:b/>
                <w:sz w:val="20"/>
                <w:szCs w:val="20"/>
              </w:rPr>
              <w:t>¿El Presupuesto del proceso de contratación supera el valor del acuerdo comercial?</w:t>
            </w:r>
          </w:p>
        </w:tc>
        <w:tc>
          <w:tcPr>
            <w:tcW w:w="1672" w:type="dxa"/>
            <w:shd w:val="clear" w:color="auto" w:fill="BFBFBF" w:themeFill="background1" w:themeFillShade="BF"/>
            <w:tcMar>
              <w:top w:w="0" w:type="dxa"/>
              <w:left w:w="108" w:type="dxa"/>
              <w:bottom w:w="0" w:type="dxa"/>
              <w:right w:w="108" w:type="dxa"/>
            </w:tcMar>
            <w:vAlign w:val="center"/>
          </w:tcPr>
          <w:p w:rsidR="00AF1581" w:rsidRPr="00BD67ED" w:rsidP="00093CDC">
            <w:pPr>
              <w:spacing w:after="0" w:line="240" w:lineRule="auto"/>
              <w:jc w:val="center"/>
              <w:rPr>
                <w:rFonts w:ascii="Arial" w:hAnsi="Arial" w:cs="Arial"/>
                <w:b/>
                <w:sz w:val="20"/>
                <w:szCs w:val="20"/>
              </w:rPr>
            </w:pPr>
            <w:r w:rsidRPr="00BD67ED">
              <w:rPr>
                <w:rFonts w:ascii="Arial" w:hAnsi="Arial" w:cs="Arial"/>
                <w:b/>
                <w:sz w:val="20"/>
                <w:szCs w:val="20"/>
              </w:rPr>
              <w:t>¿A la entidad estatal le son aplicables las excepciones?</w:t>
            </w:r>
          </w:p>
        </w:tc>
        <w:tc>
          <w:tcPr>
            <w:tcW w:w="1673" w:type="dxa"/>
            <w:shd w:val="clear" w:color="auto" w:fill="BFBFBF" w:themeFill="background1" w:themeFillShade="BF"/>
            <w:tcMar>
              <w:top w:w="0" w:type="dxa"/>
              <w:left w:w="108" w:type="dxa"/>
              <w:bottom w:w="0" w:type="dxa"/>
              <w:right w:w="108" w:type="dxa"/>
            </w:tcMar>
            <w:vAlign w:val="center"/>
          </w:tcPr>
          <w:p w:rsidR="00AF1581" w:rsidRPr="00BD67ED" w:rsidP="00093CDC">
            <w:pPr>
              <w:spacing w:after="0" w:line="240" w:lineRule="auto"/>
              <w:jc w:val="center"/>
              <w:rPr>
                <w:rFonts w:ascii="Arial" w:eastAsia="Calibri" w:hAnsi="Arial" w:cs="Arial"/>
                <w:b/>
                <w:sz w:val="20"/>
                <w:szCs w:val="20"/>
              </w:rPr>
            </w:pPr>
            <w:r w:rsidRPr="00BD67ED">
              <w:rPr>
                <w:rFonts w:ascii="Arial" w:hAnsi="Arial" w:cs="Arial"/>
                <w:b/>
                <w:sz w:val="20"/>
                <w:szCs w:val="20"/>
              </w:rPr>
              <w:t>¿El proceso de contratación está cubierto por el acuerdo comercial?</w:t>
            </w:r>
          </w:p>
        </w:tc>
      </w:tr>
      <w:tr w:rsidTr="00093CDC">
        <w:tblPrEx>
          <w:tblW w:w="9402" w:type="dxa"/>
          <w:jc w:val="center"/>
          <w:tblCellMar>
            <w:left w:w="0" w:type="dxa"/>
            <w:right w:w="0" w:type="dxa"/>
          </w:tblCellMar>
          <w:tblLook w:val="04A0"/>
        </w:tblPrEx>
        <w:trPr>
          <w:trHeight w:val="366"/>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ALIANZA DEL PACIFICO.</w:t>
            </w:r>
          </w:p>
          <w:p w:rsidR="00AF1581" w:rsidRPr="00BD67ED" w:rsidP="00093CDC">
            <w:pPr>
              <w:pStyle w:val="ListParagraph"/>
              <w:numPr>
                <w:ilvl w:val="0"/>
                <w:numId w:val="6"/>
              </w:numPr>
              <w:spacing w:after="0" w:line="240" w:lineRule="auto"/>
              <w:rPr>
                <w:rFonts w:ascii="Arial" w:hAnsi="Arial" w:cs="Arial"/>
                <w:sz w:val="20"/>
                <w:szCs w:val="20"/>
              </w:rPr>
            </w:pPr>
            <w:r w:rsidRPr="00BD67ED">
              <w:rPr>
                <w:rFonts w:ascii="Arial" w:hAnsi="Arial" w:cs="Arial"/>
                <w:sz w:val="20"/>
                <w:szCs w:val="20"/>
              </w:rPr>
              <w:t>Chile</w:t>
            </w:r>
          </w:p>
          <w:p w:rsidR="00AF1581" w:rsidRPr="00BD67ED" w:rsidP="00093CDC">
            <w:pPr>
              <w:pStyle w:val="ListParagraph"/>
              <w:numPr>
                <w:ilvl w:val="0"/>
                <w:numId w:val="6"/>
              </w:numPr>
              <w:spacing w:after="0" w:line="240" w:lineRule="auto"/>
              <w:rPr>
                <w:rFonts w:ascii="Arial" w:hAnsi="Arial" w:cs="Arial"/>
                <w:sz w:val="20"/>
                <w:szCs w:val="20"/>
              </w:rPr>
            </w:pPr>
            <w:r w:rsidRPr="00BD67ED">
              <w:rPr>
                <w:rFonts w:ascii="Arial" w:hAnsi="Arial" w:cs="Arial"/>
                <w:sz w:val="20"/>
                <w:szCs w:val="20"/>
              </w:rPr>
              <w:t>México</w:t>
            </w:r>
          </w:p>
          <w:p w:rsidR="00AF1581" w:rsidRPr="00BD67ED" w:rsidP="00093CDC">
            <w:pPr>
              <w:pStyle w:val="ListParagraph"/>
              <w:numPr>
                <w:ilvl w:val="0"/>
                <w:numId w:val="6"/>
              </w:numPr>
              <w:spacing w:after="0" w:line="240" w:lineRule="auto"/>
              <w:rPr>
                <w:rFonts w:ascii="Arial" w:hAnsi="Arial" w:cs="Arial"/>
                <w:sz w:val="20"/>
                <w:szCs w:val="20"/>
              </w:rPr>
            </w:pPr>
            <w:r w:rsidRPr="00BD67ED">
              <w:rPr>
                <w:rFonts w:ascii="Arial" w:hAnsi="Arial" w:cs="Arial"/>
                <w:sz w:val="20"/>
                <w:szCs w:val="20"/>
              </w:rPr>
              <w:t>Perú</w:t>
            </w:r>
          </w:p>
        </w:tc>
        <w:tc>
          <w:tcPr>
            <w:tcW w:w="1406" w:type="dxa"/>
            <w:vAlign w:val="center"/>
          </w:tcPr>
          <w:p w:rsidR="00AF1581" w:rsidRPr="00BD67ED" w:rsidP="00093CDC">
            <w:pPr>
              <w:spacing w:after="0" w:line="240" w:lineRule="auto"/>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r w:rsidTr="00093CDC">
        <w:tblPrEx>
          <w:tblW w:w="9402" w:type="dxa"/>
          <w:jc w:val="center"/>
          <w:tblCellMar>
            <w:left w:w="0" w:type="dxa"/>
            <w:right w:w="0" w:type="dxa"/>
          </w:tblCellMar>
          <w:tblLook w:val="04A0"/>
        </w:tblPrEx>
        <w:trPr>
          <w:trHeight w:val="366"/>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TLC COLOMBIA – CANADÁ</w:t>
            </w:r>
          </w:p>
        </w:tc>
        <w:tc>
          <w:tcPr>
            <w:tcW w:w="1406" w:type="dxa"/>
            <w:vAlign w:val="center"/>
          </w:tcPr>
          <w:p w:rsidR="00AF1581" w:rsidRPr="00BD67ED" w:rsidP="00093CDC">
            <w:pPr>
              <w:spacing w:after="0" w:line="240" w:lineRule="auto"/>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r w:rsidTr="00093CDC">
        <w:tblPrEx>
          <w:tblW w:w="9402" w:type="dxa"/>
          <w:jc w:val="center"/>
          <w:tblCellMar>
            <w:left w:w="0" w:type="dxa"/>
            <w:right w:w="0" w:type="dxa"/>
          </w:tblCellMar>
          <w:tblLook w:val="04A0"/>
        </w:tblPrEx>
        <w:trPr>
          <w:trHeight w:val="401"/>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TLC COLOMBIA – CHILE</w:t>
            </w:r>
          </w:p>
        </w:tc>
        <w:tc>
          <w:tcPr>
            <w:tcW w:w="1406" w:type="dxa"/>
            <w:vAlign w:val="center"/>
          </w:tcPr>
          <w:p w:rsidR="00AF1581" w:rsidRPr="00BD67ED" w:rsidP="00093CDC">
            <w:pPr>
              <w:spacing w:after="0" w:line="240" w:lineRule="auto"/>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r w:rsidTr="00093CDC">
        <w:tblPrEx>
          <w:tblW w:w="9402" w:type="dxa"/>
          <w:jc w:val="center"/>
          <w:tblCellMar>
            <w:left w:w="0" w:type="dxa"/>
            <w:right w:w="0" w:type="dxa"/>
          </w:tblCellMar>
          <w:tblLook w:val="04A0"/>
        </w:tblPrEx>
        <w:trPr>
          <w:trHeight w:val="401"/>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TLC COLOMBIA – COREA</w:t>
            </w:r>
          </w:p>
        </w:tc>
        <w:tc>
          <w:tcPr>
            <w:tcW w:w="1406" w:type="dxa"/>
            <w:vAlign w:val="center"/>
          </w:tcPr>
          <w:p w:rsidR="00AF1581" w:rsidRPr="00BD67ED" w:rsidP="00093CDC">
            <w:pPr>
              <w:spacing w:after="0" w:line="240" w:lineRule="auto"/>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r w:rsidTr="00093CDC">
        <w:tblPrEx>
          <w:tblW w:w="9402" w:type="dxa"/>
          <w:jc w:val="center"/>
          <w:tblCellMar>
            <w:left w:w="0" w:type="dxa"/>
            <w:right w:w="0" w:type="dxa"/>
          </w:tblCellMar>
          <w:tblLook w:val="04A0"/>
        </w:tblPrEx>
        <w:trPr>
          <w:trHeight w:val="401"/>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TLC COLOMBIA – COSTA RICA</w:t>
            </w:r>
          </w:p>
        </w:tc>
        <w:tc>
          <w:tcPr>
            <w:tcW w:w="1406" w:type="dxa"/>
            <w:vAlign w:val="center"/>
          </w:tcPr>
          <w:p w:rsidR="00AF1581" w:rsidRPr="00BD67ED" w:rsidP="00093CDC">
            <w:pPr>
              <w:spacing w:after="0" w:line="240" w:lineRule="auto"/>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r w:rsidTr="00093CDC">
        <w:tblPrEx>
          <w:tblW w:w="9402" w:type="dxa"/>
          <w:jc w:val="center"/>
          <w:tblCellMar>
            <w:left w:w="0" w:type="dxa"/>
            <w:right w:w="0" w:type="dxa"/>
          </w:tblCellMar>
          <w:tblLook w:val="04A0"/>
        </w:tblPrEx>
        <w:trPr>
          <w:trHeight w:val="421"/>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TLC COLOMBIA – ESTADOS UNIDOS</w:t>
            </w:r>
          </w:p>
        </w:tc>
        <w:tc>
          <w:tcPr>
            <w:tcW w:w="1406" w:type="dxa"/>
            <w:vAlign w:val="center"/>
          </w:tcPr>
          <w:p w:rsidR="00AF1581" w:rsidRPr="00BD67ED" w:rsidP="00093CDC">
            <w:pPr>
              <w:spacing w:after="0" w:line="240" w:lineRule="auto"/>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r w:rsidTr="00093CDC">
        <w:tblPrEx>
          <w:tblW w:w="9402" w:type="dxa"/>
          <w:jc w:val="center"/>
          <w:tblCellMar>
            <w:left w:w="0" w:type="dxa"/>
            <w:right w:w="0" w:type="dxa"/>
          </w:tblCellMar>
          <w:tblLook w:val="04A0"/>
        </w:tblPrEx>
        <w:trPr>
          <w:trHeight w:val="421"/>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ESTADOS AELC</w:t>
            </w:r>
          </w:p>
        </w:tc>
        <w:tc>
          <w:tcPr>
            <w:tcW w:w="1406" w:type="dxa"/>
            <w:vAlign w:val="center"/>
          </w:tcPr>
          <w:p w:rsidR="00AF1581" w:rsidRPr="00BD67ED" w:rsidP="00093CDC">
            <w:pPr>
              <w:spacing w:after="0" w:line="240" w:lineRule="auto"/>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r w:rsidTr="00093CDC">
        <w:tblPrEx>
          <w:tblW w:w="9402" w:type="dxa"/>
          <w:jc w:val="center"/>
          <w:tblCellMar>
            <w:left w:w="0" w:type="dxa"/>
            <w:right w:w="0" w:type="dxa"/>
          </w:tblCellMar>
          <w:tblLook w:val="04A0"/>
        </w:tblPrEx>
        <w:trPr>
          <w:trHeight w:val="618"/>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TLC COLOMBIA – MÉXICO</w:t>
            </w:r>
          </w:p>
        </w:tc>
        <w:tc>
          <w:tcPr>
            <w:tcW w:w="1406" w:type="dxa"/>
            <w:vAlign w:val="center"/>
          </w:tcPr>
          <w:p w:rsidR="00AF1581" w:rsidRPr="00BD67ED" w:rsidP="00093CDC">
            <w:pPr>
              <w:spacing w:after="0" w:line="240" w:lineRule="auto"/>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r w:rsidTr="00093CDC">
        <w:tblPrEx>
          <w:tblW w:w="9402" w:type="dxa"/>
          <w:jc w:val="center"/>
          <w:tblCellMar>
            <w:left w:w="0" w:type="dxa"/>
            <w:right w:w="0" w:type="dxa"/>
          </w:tblCellMar>
          <w:tblLook w:val="04A0"/>
        </w:tblPrEx>
        <w:trPr>
          <w:trHeight w:val="700"/>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TRIANGULO NORTE</w:t>
            </w:r>
          </w:p>
          <w:p w:rsidR="00AF1581" w:rsidRPr="00BD67ED" w:rsidP="00093CDC">
            <w:pPr>
              <w:pStyle w:val="ListParagraph"/>
              <w:numPr>
                <w:ilvl w:val="0"/>
                <w:numId w:val="6"/>
              </w:numPr>
              <w:spacing w:after="0" w:line="240" w:lineRule="auto"/>
              <w:rPr>
                <w:rFonts w:ascii="Arial" w:eastAsia="Calibri" w:hAnsi="Arial" w:cs="Arial"/>
                <w:sz w:val="20"/>
                <w:szCs w:val="20"/>
              </w:rPr>
            </w:pPr>
            <w:r w:rsidRPr="00BD67ED">
              <w:rPr>
                <w:rFonts w:ascii="Arial" w:hAnsi="Arial" w:cs="Arial"/>
                <w:sz w:val="20"/>
                <w:szCs w:val="20"/>
              </w:rPr>
              <w:t>El Salvador</w:t>
            </w:r>
          </w:p>
          <w:p w:rsidR="00AF1581" w:rsidRPr="00BD67ED" w:rsidP="00093CDC">
            <w:pPr>
              <w:pStyle w:val="ListParagraph"/>
              <w:numPr>
                <w:ilvl w:val="0"/>
                <w:numId w:val="6"/>
              </w:numPr>
              <w:spacing w:after="0" w:line="240" w:lineRule="auto"/>
              <w:rPr>
                <w:rFonts w:ascii="Arial" w:eastAsia="Calibri" w:hAnsi="Arial" w:cs="Arial"/>
                <w:sz w:val="20"/>
                <w:szCs w:val="20"/>
              </w:rPr>
            </w:pPr>
            <w:r w:rsidRPr="00BD67ED">
              <w:rPr>
                <w:rFonts w:ascii="Arial" w:hAnsi="Arial" w:cs="Arial"/>
                <w:sz w:val="20"/>
                <w:szCs w:val="20"/>
              </w:rPr>
              <w:t>Guatemala</w:t>
            </w:r>
          </w:p>
          <w:p w:rsidR="00AF1581" w:rsidRPr="00BD67ED" w:rsidP="00093CDC">
            <w:pPr>
              <w:pStyle w:val="ListParagraph"/>
              <w:numPr>
                <w:ilvl w:val="0"/>
                <w:numId w:val="6"/>
              </w:numPr>
              <w:spacing w:after="0" w:line="240" w:lineRule="auto"/>
              <w:rPr>
                <w:rFonts w:ascii="Arial" w:eastAsia="Calibri" w:hAnsi="Arial" w:cs="Arial"/>
                <w:sz w:val="20"/>
                <w:szCs w:val="20"/>
              </w:rPr>
            </w:pPr>
            <w:r w:rsidRPr="00BD67ED">
              <w:rPr>
                <w:rFonts w:ascii="Arial" w:hAnsi="Arial" w:cs="Arial"/>
                <w:sz w:val="20"/>
                <w:szCs w:val="20"/>
              </w:rPr>
              <w:t>Honduras</w:t>
            </w:r>
          </w:p>
        </w:tc>
        <w:tc>
          <w:tcPr>
            <w:tcW w:w="1406" w:type="dxa"/>
            <w:vAlign w:val="center"/>
          </w:tcPr>
          <w:p w:rsidR="00AF1581" w:rsidRPr="00BD67ED" w:rsidP="00093CDC">
            <w:pPr>
              <w:spacing w:after="0" w:line="240" w:lineRule="auto"/>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r w:rsidTr="00093CDC">
        <w:tblPrEx>
          <w:tblW w:w="9402" w:type="dxa"/>
          <w:jc w:val="center"/>
          <w:tblCellMar>
            <w:left w:w="0" w:type="dxa"/>
            <w:right w:w="0" w:type="dxa"/>
          </w:tblCellMar>
          <w:tblLook w:val="04A0"/>
        </w:tblPrEx>
        <w:trPr>
          <w:trHeight w:val="700"/>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UNIÓN EUROPEA</w:t>
            </w:r>
          </w:p>
        </w:tc>
        <w:tc>
          <w:tcPr>
            <w:tcW w:w="1406" w:type="dxa"/>
            <w:vAlign w:val="center"/>
          </w:tcPr>
          <w:p w:rsidR="00AF1581" w:rsidRPr="00BD67ED" w:rsidP="00093CDC">
            <w:pPr>
              <w:spacing w:after="0" w:line="240" w:lineRule="auto"/>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r w:rsidTr="00093CDC">
        <w:tblPrEx>
          <w:tblW w:w="9402" w:type="dxa"/>
          <w:jc w:val="center"/>
          <w:tblCellMar>
            <w:left w:w="0" w:type="dxa"/>
            <w:right w:w="0" w:type="dxa"/>
          </w:tblCellMar>
          <w:tblLook w:val="04A0"/>
        </w:tblPrEx>
        <w:trPr>
          <w:trHeight w:val="700"/>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ISRAEL</w:t>
            </w:r>
          </w:p>
        </w:tc>
        <w:tc>
          <w:tcPr>
            <w:tcW w:w="1406" w:type="dxa"/>
            <w:vAlign w:val="center"/>
          </w:tcPr>
          <w:p w:rsidR="00AF1581" w:rsidRPr="00BD67ED" w:rsidP="00093CDC">
            <w:pPr>
              <w:spacing w:after="0" w:line="240" w:lineRule="auto"/>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r w:rsidTr="00093CDC">
        <w:tblPrEx>
          <w:tblW w:w="9402" w:type="dxa"/>
          <w:jc w:val="center"/>
          <w:tblCellMar>
            <w:left w:w="0" w:type="dxa"/>
            <w:right w:w="0" w:type="dxa"/>
          </w:tblCellMar>
          <w:tblLook w:val="04A0"/>
        </w:tblPrEx>
        <w:trPr>
          <w:trHeight w:val="700"/>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lang w:val="pt-BR"/>
              </w:rPr>
            </w:pPr>
            <w:r w:rsidRPr="00BD67ED">
              <w:rPr>
                <w:rFonts w:ascii="Arial" w:hAnsi="Arial" w:cs="Arial"/>
                <w:sz w:val="20"/>
                <w:szCs w:val="20"/>
                <w:lang w:val="pt-BR"/>
              </w:rPr>
              <w:t>REINO UNIDO E IRLANDA DEL NORTE</w:t>
            </w:r>
          </w:p>
        </w:tc>
        <w:tc>
          <w:tcPr>
            <w:tcW w:w="1406" w:type="dxa"/>
            <w:vAlign w:val="center"/>
          </w:tcPr>
          <w:p w:rsidR="00AF1581" w:rsidRPr="00BD67ED" w:rsidP="00093CDC">
            <w:pPr>
              <w:spacing w:after="0" w:line="240" w:lineRule="auto"/>
              <w:rPr>
                <w:rFonts w:ascii="Arial" w:eastAsia="Calibri" w:hAnsi="Arial" w:cs="Arial"/>
                <w:sz w:val="20"/>
                <w:szCs w:val="20"/>
                <w:lang w:val="pt-BR"/>
              </w:rPr>
            </w:pPr>
          </w:p>
        </w:tc>
        <w:tc>
          <w:tcPr>
            <w:tcW w:w="1750"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lang w:val="pt-BR"/>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lang w:val="pt-BR"/>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lang w:val="pt-BR"/>
              </w:rPr>
            </w:pPr>
          </w:p>
        </w:tc>
      </w:tr>
      <w:tr w:rsidTr="00093CDC">
        <w:tblPrEx>
          <w:tblW w:w="9402" w:type="dxa"/>
          <w:jc w:val="center"/>
          <w:tblCellMar>
            <w:left w:w="0" w:type="dxa"/>
            <w:right w:w="0" w:type="dxa"/>
          </w:tblCellMar>
          <w:tblLook w:val="04A0"/>
        </w:tblPrEx>
        <w:trPr>
          <w:trHeight w:val="549"/>
          <w:jc w:val="center"/>
        </w:trPr>
        <w:tc>
          <w:tcPr>
            <w:tcW w:w="2901" w:type="dxa"/>
            <w:tcMar>
              <w:top w:w="0" w:type="dxa"/>
              <w:left w:w="108" w:type="dxa"/>
              <w:bottom w:w="0" w:type="dxa"/>
              <w:right w:w="108" w:type="dxa"/>
            </w:tcMar>
            <w:vAlign w:val="center"/>
          </w:tcPr>
          <w:p w:rsidR="00AF1581" w:rsidRPr="00BD67ED" w:rsidP="00093CDC">
            <w:pPr>
              <w:spacing w:after="0" w:line="240" w:lineRule="auto"/>
              <w:rPr>
                <w:rFonts w:ascii="Arial" w:hAnsi="Arial" w:cs="Arial"/>
                <w:sz w:val="20"/>
                <w:szCs w:val="20"/>
              </w:rPr>
            </w:pPr>
            <w:r w:rsidRPr="00BD67ED">
              <w:rPr>
                <w:rFonts w:ascii="Arial" w:hAnsi="Arial" w:cs="Arial"/>
                <w:sz w:val="20"/>
                <w:szCs w:val="20"/>
              </w:rPr>
              <w:t>COMUNIDAD ANDINA</w:t>
            </w:r>
          </w:p>
        </w:tc>
        <w:tc>
          <w:tcPr>
            <w:tcW w:w="1406" w:type="dxa"/>
            <w:vAlign w:val="center"/>
          </w:tcPr>
          <w:p w:rsidR="00AF1581" w:rsidRPr="00BD67ED" w:rsidP="00093CDC">
            <w:pPr>
              <w:spacing w:after="0" w:line="240" w:lineRule="auto"/>
              <w:jc w:val="center"/>
              <w:rPr>
                <w:rFonts w:ascii="Arial" w:eastAsia="Calibri" w:hAnsi="Arial" w:cs="Arial"/>
                <w:sz w:val="20"/>
                <w:szCs w:val="20"/>
              </w:rPr>
            </w:pPr>
          </w:p>
        </w:tc>
        <w:tc>
          <w:tcPr>
            <w:tcW w:w="1750" w:type="dxa"/>
            <w:tcMar>
              <w:top w:w="0" w:type="dxa"/>
              <w:left w:w="108" w:type="dxa"/>
              <w:bottom w:w="0" w:type="dxa"/>
              <w:right w:w="108" w:type="dxa"/>
            </w:tcMar>
            <w:vAlign w:val="center"/>
          </w:tcPr>
          <w:p w:rsidR="00AF1581" w:rsidRPr="00BD67ED" w:rsidP="00093CDC">
            <w:pPr>
              <w:spacing w:after="0" w:line="240" w:lineRule="auto"/>
              <w:jc w:val="center"/>
              <w:rPr>
                <w:rFonts w:ascii="Arial" w:eastAsia="Calibri" w:hAnsi="Arial" w:cs="Arial"/>
                <w:sz w:val="20"/>
                <w:szCs w:val="20"/>
              </w:rPr>
            </w:pPr>
          </w:p>
        </w:tc>
        <w:tc>
          <w:tcPr>
            <w:tcW w:w="1672"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c>
          <w:tcPr>
            <w:tcW w:w="1673" w:type="dxa"/>
            <w:tcMar>
              <w:top w:w="0" w:type="dxa"/>
              <w:left w:w="108" w:type="dxa"/>
              <w:bottom w:w="0" w:type="dxa"/>
              <w:right w:w="108" w:type="dxa"/>
            </w:tcMar>
            <w:vAlign w:val="center"/>
          </w:tcPr>
          <w:p w:rsidR="00AF1581" w:rsidRPr="00BD67ED" w:rsidP="00093CDC">
            <w:pPr>
              <w:spacing w:after="0" w:line="240" w:lineRule="auto"/>
              <w:rPr>
                <w:rFonts w:ascii="Arial" w:eastAsia="Calibri" w:hAnsi="Arial" w:cs="Arial"/>
                <w:sz w:val="20"/>
                <w:szCs w:val="20"/>
              </w:rPr>
            </w:pPr>
          </w:p>
        </w:tc>
      </w:tr>
    </w:tbl>
    <w:p w:rsidR="00AF1581" w:rsidRPr="00703422" w:rsidP="00AF1581">
      <w:pPr>
        <w:spacing w:after="0" w:line="240" w:lineRule="auto"/>
        <w:jc w:val="both"/>
        <w:rPr>
          <w:rFonts w:ascii="Arial" w:hAnsi="Arial" w:cs="Arial"/>
          <w:color w:val="EE0000"/>
        </w:rPr>
      </w:pPr>
    </w:p>
    <w:p w:rsidR="00AF1581" w:rsidRPr="00703422" w:rsidP="00AF1581">
      <w:pPr>
        <w:autoSpaceDE w:val="0"/>
        <w:autoSpaceDN w:val="0"/>
        <w:adjustRightInd w:val="0"/>
        <w:spacing w:after="0" w:line="240" w:lineRule="auto"/>
        <w:jc w:val="both"/>
        <w:rPr>
          <w:rFonts w:ascii="Arial" w:hAnsi="Arial" w:cs="Arial"/>
          <w:color w:val="EE0000"/>
        </w:rPr>
      </w:pPr>
      <w:r w:rsidRPr="00703422">
        <w:rPr>
          <w:noProof/>
          <w:color w:val="EE0000"/>
        </w:rPr>
        <w:drawing>
          <wp:anchor distT="0" distB="0" distL="114300" distR="114300" simplePos="0" relativeHeight="251658240" behindDoc="0" locked="0" layoutInCell="1" allowOverlap="1">
            <wp:simplePos x="0" y="0"/>
            <wp:positionH relativeFrom="column">
              <wp:posOffset>133350</wp:posOffset>
            </wp:positionH>
            <wp:positionV relativeFrom="paragraph">
              <wp:posOffset>180975</wp:posOffset>
            </wp:positionV>
            <wp:extent cx="5542280" cy="2600960"/>
            <wp:effectExtent l="19050" t="19050" r="20320" b="27940"/>
            <wp:wrapTopAndBottom/>
            <wp:docPr id="1784928468" name="Imagen 107"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631680" name="Imagen 107" descr="Tabla&#10;&#10;El contenido generado por IA puede ser incorrecto."/>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bwMode="auto">
                    <a:xfrm>
                      <a:off x="0" y="0"/>
                      <a:ext cx="5542280" cy="2600960"/>
                    </a:xfrm>
                    <a:prstGeom prst="rect">
                      <a:avLst/>
                    </a:prstGeom>
                    <a:noFill/>
                    <a:ln w="12700">
                      <a:solidFill>
                        <a:schemeClr val="tx1"/>
                      </a:solidFill>
                    </a:ln>
                  </pic:spPr>
                </pic:pic>
              </a:graphicData>
            </a:graphic>
            <wp14:sizeRelH relativeFrom="page">
              <wp14:pctWidth>0</wp14:pctWidth>
            </wp14:sizeRelH>
            <wp14:sizeRelV relativeFrom="page">
              <wp14:pctHeight>0</wp14:pctHeight>
            </wp14:sizeRelV>
          </wp:anchor>
        </w:drawing>
      </w:r>
    </w:p>
    <w:p w:rsidR="00AF1581" w:rsidRPr="00703422" w:rsidP="00AF1581">
      <w:pPr>
        <w:autoSpaceDE w:val="0"/>
        <w:autoSpaceDN w:val="0"/>
        <w:adjustRightInd w:val="0"/>
        <w:spacing w:after="0" w:line="240" w:lineRule="auto"/>
        <w:jc w:val="both"/>
        <w:rPr>
          <w:rFonts w:ascii="Arial" w:hAnsi="Arial" w:cs="Arial"/>
          <w:color w:val="EE0000"/>
        </w:rPr>
      </w:pPr>
    </w:p>
    <w:p w:rsidR="00AF1581" w:rsidRPr="00BD67ED" w:rsidP="00AF1581">
      <w:pPr>
        <w:autoSpaceDE w:val="0"/>
        <w:autoSpaceDN w:val="0"/>
        <w:adjustRightInd w:val="0"/>
        <w:spacing w:after="0" w:line="240" w:lineRule="auto"/>
        <w:jc w:val="both"/>
        <w:rPr>
          <w:rFonts w:ascii="Arial" w:hAnsi="Arial" w:cs="Arial"/>
        </w:rPr>
      </w:pPr>
      <w:r w:rsidRPr="00BD67ED">
        <w:rPr>
          <w:rFonts w:ascii="Arial" w:hAnsi="Arial" w:cs="Arial"/>
          <w:b/>
          <w:bCs/>
        </w:rPr>
        <w:t xml:space="preserve">Nota 1: </w:t>
      </w:r>
      <w:r w:rsidRPr="00BD67ED">
        <w:rPr>
          <w:rFonts w:ascii="Arial" w:hAnsi="Arial" w:cs="Arial"/>
        </w:rPr>
        <w:t xml:space="preserve">Los Acuerdos Comerciales establecen plazos mínimos para presentar las ofertas con el fin de dar el tiempo suficiente a los interesados para preparar sus propuestas, por lo cual, los Documentos del Proceso deben establecer, en su Cronograma, el espacio suficiente para cumplir con esta obligación. Los Acuerdos Comerciales establecen estos plazos en días calendario. Este plazo debe contarse a partir de la fecha de la publicación del aviso de convocatoria y hasta el día en que vence el término para presentar ofertas en el respectivo Proceso de Contratación. </w:t>
      </w:r>
    </w:p>
    <w:p w:rsidR="00AF1581" w:rsidRPr="00BD67ED" w:rsidP="00AF1581">
      <w:pPr>
        <w:autoSpaceDE w:val="0"/>
        <w:autoSpaceDN w:val="0"/>
        <w:adjustRightInd w:val="0"/>
        <w:spacing w:after="0" w:line="240" w:lineRule="auto"/>
        <w:jc w:val="both"/>
        <w:rPr>
          <w:rFonts w:ascii="Arial" w:hAnsi="Arial" w:cs="Arial"/>
        </w:rPr>
      </w:pPr>
    </w:p>
    <w:p w:rsidR="00AF1581" w:rsidRPr="00BD67ED" w:rsidP="00AF1581">
      <w:pPr>
        <w:autoSpaceDE w:val="0"/>
        <w:autoSpaceDN w:val="0"/>
        <w:adjustRightInd w:val="0"/>
        <w:spacing w:after="0" w:line="240" w:lineRule="auto"/>
        <w:jc w:val="both"/>
        <w:rPr>
          <w:rFonts w:ascii="Arial" w:hAnsi="Arial" w:cs="Arial"/>
        </w:rPr>
      </w:pPr>
      <w:r w:rsidRPr="00BD67ED">
        <w:rPr>
          <w:rFonts w:ascii="Arial" w:hAnsi="Arial" w:cs="Arial"/>
          <w:b/>
          <w:bCs/>
        </w:rPr>
        <w:t xml:space="preserve">Nota 2: </w:t>
      </w:r>
      <w:r w:rsidRPr="00BD67ED">
        <w:rPr>
          <w:rFonts w:ascii="Arial" w:hAnsi="Arial" w:cs="Arial"/>
        </w:rPr>
        <w:t xml:space="preserve">De conformidad al artículo 2.2.1.2.4.1.3. del Decreto 1082 de 2015 se debe conceder trato nacional a: </w:t>
      </w:r>
    </w:p>
    <w:p w:rsidR="00AF1581" w:rsidRPr="00BD67ED" w:rsidP="00AF1581">
      <w:pPr>
        <w:autoSpaceDE w:val="0"/>
        <w:autoSpaceDN w:val="0"/>
        <w:adjustRightInd w:val="0"/>
        <w:spacing w:after="0" w:line="240" w:lineRule="auto"/>
        <w:jc w:val="both"/>
        <w:rPr>
          <w:rFonts w:ascii="Arial" w:hAnsi="Arial" w:cs="Arial"/>
        </w:rPr>
      </w:pPr>
    </w:p>
    <w:p w:rsidR="00AF1581" w:rsidRPr="00BD67ED" w:rsidP="00AF1581">
      <w:pPr>
        <w:autoSpaceDE w:val="0"/>
        <w:autoSpaceDN w:val="0"/>
        <w:adjustRightInd w:val="0"/>
        <w:spacing w:after="0" w:line="240" w:lineRule="auto"/>
        <w:jc w:val="both"/>
        <w:rPr>
          <w:rFonts w:ascii="Arial" w:hAnsi="Arial" w:cs="Arial"/>
          <w:i/>
          <w:iCs/>
        </w:rPr>
      </w:pPr>
      <w:r w:rsidRPr="00BD67ED">
        <w:rPr>
          <w:rFonts w:ascii="Arial" w:hAnsi="Arial" w:cs="Arial"/>
          <w:i/>
          <w:iCs/>
        </w:rPr>
        <w:t xml:space="preserve">“[…] (a) Los oferentes, bienes y servicios provenientes de Estados con los cuales Colombia tenga Acuerdos Comerciales, en los términos establecidos en tales Acuerdos Comerciales; (b) a los bienes y servicios provenientes de Estados con los cuales no exista un Acuerdo Comercial, pero respecto de los cuales el Gobierno Nacional haya certificado que los oferentes </w:t>
      </w:r>
      <w:r w:rsidRPr="00BD67ED">
        <w:rPr>
          <w:rFonts w:ascii="Arial" w:hAnsi="Arial" w:cs="Arial"/>
          <w:i/>
          <w:iCs/>
        </w:rPr>
        <w:t xml:space="preserve">de Bienes y Servicios Nacionales gozan de trato nacional, con base en la revisión y comparación de la normativa en materia de compras y contratación pública de dicho Estado; y (c) a los servicios prestados por oferentes miembros la Comunidad Andina de Naciones teniendo en cuenta la regulación andina aplicable a la materia. </w:t>
      </w:r>
    </w:p>
    <w:p w:rsidR="00AF1581" w:rsidRPr="003335D7" w:rsidP="00AF1581">
      <w:pPr>
        <w:spacing w:after="0" w:line="240" w:lineRule="auto"/>
        <w:jc w:val="both"/>
        <w:rPr>
          <w:rFonts w:ascii="Arial" w:hAnsi="Arial" w:cs="Arial"/>
        </w:rPr>
      </w:pPr>
    </w:p>
    <w:p w:rsidR="00AF1581" w:rsidRPr="006429E6" w:rsidP="00AF1581">
      <w:pPr>
        <w:pStyle w:val="ListParagraph"/>
        <w:numPr>
          <w:ilvl w:val="0"/>
          <w:numId w:val="3"/>
        </w:numPr>
        <w:spacing w:after="0" w:line="240" w:lineRule="auto"/>
        <w:ind w:left="0" w:firstLine="0"/>
        <w:rPr>
          <w:rFonts w:ascii="Arial" w:hAnsi="Arial" w:cs="Arial"/>
          <w:b/>
          <w:sz w:val="22"/>
          <w:szCs w:val="22"/>
          <w:lang w:val="es-CO"/>
        </w:rPr>
      </w:pPr>
      <w:r w:rsidRPr="006429E6">
        <w:rPr>
          <w:rFonts w:ascii="Arial" w:hAnsi="Arial" w:cs="Arial"/>
          <w:b/>
          <w:sz w:val="22"/>
          <w:szCs w:val="22"/>
          <w:lang w:val="es-CO"/>
        </w:rPr>
        <w:t>Responsable</w:t>
      </w:r>
    </w:p>
    <w:p w:rsidR="00AF1581" w:rsidRPr="003335D7" w:rsidP="00AF1581">
      <w:pPr>
        <w:spacing w:after="0" w:line="240" w:lineRule="auto"/>
        <w:rPr>
          <w:rFonts w:ascii="Arial" w:hAnsi="Arial" w:cs="Arial"/>
          <w:b/>
        </w:rPr>
      </w:pPr>
    </w:p>
    <w:p w:rsidR="00AF1581" w:rsidRPr="003335D7" w:rsidP="00AF1581">
      <w:pPr>
        <w:spacing w:after="0" w:line="240" w:lineRule="auto"/>
        <w:rPr>
          <w:rFonts w:ascii="Arial" w:hAnsi="Arial" w:cs="Arial"/>
        </w:rPr>
      </w:pPr>
      <w:r w:rsidRPr="003335D7">
        <w:rPr>
          <w:rFonts w:ascii="Arial" w:hAnsi="Arial" w:cs="Arial"/>
        </w:rPr>
        <w:t>_______________________</w:t>
      </w:r>
    </w:p>
    <w:p w:rsidR="00AF1581" w:rsidRPr="003335D7" w:rsidP="00AF1581">
      <w:pPr>
        <w:spacing w:after="0" w:line="240" w:lineRule="auto"/>
        <w:rPr>
          <w:rFonts w:ascii="Times New Roman" w:hAnsi="Times New Roman" w:cs="Arial"/>
          <w:i/>
        </w:rPr>
      </w:pPr>
      <w:r w:rsidRPr="003335D7">
        <w:rPr>
          <w:rFonts w:ascii="Times New Roman" w:hAnsi="Times New Roman" w:cs="Arial"/>
          <w:i/>
        </w:rPr>
        <w:t>(nombre y cargo)</w:t>
      </w:r>
    </w:p>
    <w:p w:rsidR="00AF1581" w:rsidRPr="003335D7" w:rsidP="00AF1581">
      <w:pPr>
        <w:spacing w:after="0" w:line="240" w:lineRule="auto"/>
        <w:rPr>
          <w:rFonts w:ascii="Arial" w:hAnsi="Arial" w:cs="Arial"/>
        </w:rPr>
      </w:pPr>
    </w:p>
    <w:p w:rsidR="00AF1581" w:rsidRPr="003335D7" w:rsidP="00AF1581">
      <w:pPr>
        <w:pStyle w:val="ListParagraph"/>
        <w:numPr>
          <w:ilvl w:val="0"/>
          <w:numId w:val="3"/>
        </w:numPr>
        <w:spacing w:after="0" w:line="240" w:lineRule="auto"/>
        <w:ind w:left="0" w:firstLine="0"/>
        <w:rPr>
          <w:rFonts w:ascii="Arial" w:hAnsi="Arial" w:cs="Arial"/>
          <w:b/>
          <w:sz w:val="22"/>
          <w:szCs w:val="22"/>
          <w:lang w:val="es-CO"/>
        </w:rPr>
      </w:pPr>
      <w:r w:rsidRPr="003335D7">
        <w:rPr>
          <w:rFonts w:ascii="Arial" w:hAnsi="Arial" w:cs="Arial"/>
          <w:b/>
          <w:sz w:val="22"/>
          <w:szCs w:val="22"/>
          <w:lang w:val="es-CO"/>
        </w:rPr>
        <w:t>Revisó</w:t>
      </w:r>
    </w:p>
    <w:p w:rsidR="00AF1581" w:rsidRPr="003335D7" w:rsidP="00AF1581">
      <w:pPr>
        <w:spacing w:after="0" w:line="240" w:lineRule="auto"/>
        <w:rPr>
          <w:rFonts w:ascii="Arial" w:hAnsi="Arial" w:cs="Arial"/>
          <w:b/>
        </w:rPr>
      </w:pPr>
    </w:p>
    <w:p w:rsidR="00AF1581" w:rsidRPr="003335D7" w:rsidP="00AF1581">
      <w:pPr>
        <w:spacing w:after="0" w:line="240" w:lineRule="auto"/>
        <w:rPr>
          <w:rFonts w:ascii="Arial" w:hAnsi="Arial" w:cs="Arial"/>
        </w:rPr>
      </w:pPr>
      <w:r w:rsidRPr="003335D7">
        <w:rPr>
          <w:rFonts w:ascii="Arial" w:hAnsi="Arial" w:cs="Arial"/>
        </w:rPr>
        <w:t>_______________________</w:t>
      </w:r>
    </w:p>
    <w:p w:rsidR="00AF1581" w:rsidRPr="003335D7" w:rsidP="00AF1581">
      <w:pPr>
        <w:spacing w:after="0" w:line="240" w:lineRule="auto"/>
        <w:rPr>
          <w:rFonts w:ascii="Times New Roman" w:hAnsi="Times New Roman" w:cs="Arial"/>
          <w:i/>
        </w:rPr>
      </w:pPr>
      <w:r w:rsidRPr="003335D7">
        <w:rPr>
          <w:rFonts w:ascii="Times New Roman" w:hAnsi="Times New Roman" w:cs="Arial"/>
          <w:i/>
        </w:rPr>
        <w:t>(nombre y cargo)</w:t>
      </w:r>
    </w:p>
    <w:p w:rsidR="00AF1581" w:rsidRPr="003335D7" w:rsidP="00AF1581">
      <w:pPr>
        <w:spacing w:after="0" w:line="240" w:lineRule="auto"/>
        <w:rPr>
          <w:rFonts w:ascii="Arial" w:hAnsi="Arial" w:cs="Arial"/>
        </w:rPr>
      </w:pPr>
    </w:p>
    <w:p w:rsidR="00AF1581" w:rsidRPr="003335D7" w:rsidP="00AF1581">
      <w:pPr>
        <w:pStyle w:val="ListParagraph"/>
        <w:numPr>
          <w:ilvl w:val="0"/>
          <w:numId w:val="3"/>
        </w:numPr>
        <w:spacing w:after="0" w:line="240" w:lineRule="auto"/>
        <w:ind w:left="0" w:firstLine="0"/>
        <w:rPr>
          <w:rFonts w:ascii="Arial" w:hAnsi="Arial" w:cs="Arial"/>
          <w:b/>
          <w:sz w:val="22"/>
          <w:szCs w:val="22"/>
          <w:lang w:val="es-CO"/>
        </w:rPr>
      </w:pPr>
      <w:r w:rsidRPr="003335D7">
        <w:rPr>
          <w:rFonts w:ascii="Arial" w:hAnsi="Arial" w:cs="Arial"/>
          <w:b/>
          <w:sz w:val="22"/>
          <w:szCs w:val="22"/>
          <w:lang w:val="es-CO"/>
        </w:rPr>
        <w:t>Elaboró</w:t>
      </w:r>
    </w:p>
    <w:p w:rsidR="00AF1581" w:rsidRPr="003335D7" w:rsidP="00AF1581">
      <w:pPr>
        <w:pStyle w:val="ListParagraph"/>
        <w:spacing w:after="0" w:line="240" w:lineRule="auto"/>
        <w:ind w:left="0"/>
        <w:rPr>
          <w:rFonts w:ascii="Arial" w:hAnsi="Arial" w:cs="Arial"/>
          <w:sz w:val="22"/>
          <w:szCs w:val="22"/>
          <w:lang w:val="es-CO"/>
        </w:rPr>
      </w:pPr>
    </w:p>
    <w:p w:rsidR="00AF1581" w:rsidRPr="003335D7" w:rsidP="00AF1581">
      <w:pPr>
        <w:spacing w:after="0" w:line="240" w:lineRule="auto"/>
        <w:rPr>
          <w:rFonts w:ascii="Arial" w:hAnsi="Arial" w:cs="Arial"/>
        </w:rPr>
      </w:pPr>
      <w:r w:rsidRPr="003335D7">
        <w:rPr>
          <w:rFonts w:ascii="Arial" w:hAnsi="Arial" w:cs="Arial"/>
        </w:rPr>
        <w:t>_______________________</w:t>
      </w:r>
    </w:p>
    <w:p w:rsidR="00AF1581" w:rsidRPr="003335D7" w:rsidP="00AF1581">
      <w:pPr>
        <w:spacing w:after="0" w:line="240" w:lineRule="auto"/>
        <w:rPr>
          <w:rFonts w:ascii="Times New Roman" w:hAnsi="Times New Roman" w:cs="Arial"/>
          <w:i/>
        </w:rPr>
      </w:pPr>
      <w:r w:rsidRPr="003335D7">
        <w:rPr>
          <w:rFonts w:ascii="Times New Roman" w:hAnsi="Times New Roman" w:cs="Arial"/>
          <w:i/>
        </w:rPr>
        <w:t>(nombre y cargo)</w:t>
      </w: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2"/>
          <w:szCs w:val="22"/>
          <w:lang w:val="es-CO"/>
        </w:rPr>
      </w:pPr>
      <w:r w:rsidRPr="006429E6">
        <w:rPr>
          <w:rFonts w:ascii="Arial" w:hAnsi="Arial" w:cs="Arial"/>
          <w:b/>
          <w:sz w:val="22"/>
          <w:szCs w:val="22"/>
        </w:rPr>
        <w:t xml:space="preserve">Nota: De conformidad con la Ley 527 de 1999 y toda vez que la entidad no cuenta con la totalidad de los certificados digitales para la respectiva firma electrónica, la firma del presente documento se hará mediante mensaje de datos, esto es, por </w:t>
      </w:r>
      <w:r w:rsidRPr="006429E6">
        <w:rPr>
          <w:rFonts w:ascii="Arial" w:hAnsi="Arial" w:cs="Arial"/>
          <w:b/>
          <w:sz w:val="22"/>
          <w:szCs w:val="22"/>
          <w:lang w:val="es-CO"/>
        </w:rPr>
        <w:t>correo electrónico institucional, dejando los soportes pertinentes.</w:t>
      </w:r>
    </w:p>
    <w:p w:rsidR="00786E0E" w:rsidP="00AF1581">
      <w:pPr>
        <w:pStyle w:val="ListParagraph"/>
        <w:spacing w:after="0" w:line="240" w:lineRule="auto"/>
        <w:ind w:left="0"/>
        <w:jc w:val="both"/>
        <w:rPr>
          <w:rFonts w:ascii="Arial" w:hAnsi="Arial" w:cs="Arial"/>
          <w:b/>
          <w:sz w:val="22"/>
          <w:szCs w:val="22"/>
          <w:lang w:val="es-CO"/>
        </w:rPr>
      </w:pPr>
    </w:p>
    <w:p w:rsidR="00786E0E" w:rsidP="00AF1581">
      <w:pPr>
        <w:pStyle w:val="ListParagraph"/>
        <w:spacing w:after="0" w:line="240" w:lineRule="auto"/>
        <w:ind w:left="0"/>
        <w:jc w:val="both"/>
        <w:rPr>
          <w:rFonts w:ascii="Arial" w:hAnsi="Arial" w:cs="Arial"/>
          <w:b/>
          <w:sz w:val="22"/>
          <w:szCs w:val="22"/>
          <w:lang w:val="es-CO"/>
        </w:rPr>
      </w:pPr>
    </w:p>
    <w:p w:rsidR="00786E0E" w:rsidP="00AF1581">
      <w:pPr>
        <w:pStyle w:val="ListParagraph"/>
        <w:spacing w:after="0" w:line="240" w:lineRule="auto"/>
        <w:ind w:left="0"/>
        <w:jc w:val="both"/>
        <w:rPr>
          <w:rFonts w:ascii="Arial" w:hAnsi="Arial" w:cs="Arial"/>
          <w:b/>
          <w:sz w:val="22"/>
          <w:szCs w:val="22"/>
          <w:lang w:val="es-CO"/>
        </w:rPr>
      </w:pPr>
    </w:p>
    <w:p w:rsidR="00786E0E" w:rsidP="00AF1581">
      <w:pPr>
        <w:pStyle w:val="ListParagraph"/>
        <w:spacing w:after="0" w:line="240" w:lineRule="auto"/>
        <w:ind w:left="0"/>
        <w:jc w:val="both"/>
        <w:rPr>
          <w:rFonts w:ascii="Arial" w:hAnsi="Arial" w:cs="Arial"/>
          <w:b/>
          <w:sz w:val="22"/>
          <w:szCs w:val="22"/>
          <w:lang w:val="es-CO"/>
        </w:rPr>
      </w:pPr>
    </w:p>
    <w:p w:rsidR="00786E0E" w:rsidP="00AF1581">
      <w:pPr>
        <w:pStyle w:val="ListParagraph"/>
        <w:spacing w:after="0" w:line="240" w:lineRule="auto"/>
        <w:ind w:left="0"/>
        <w:jc w:val="both"/>
        <w:rPr>
          <w:rFonts w:ascii="Arial" w:hAnsi="Arial" w:cs="Arial"/>
          <w:b/>
          <w:sz w:val="22"/>
          <w:szCs w:val="22"/>
          <w:lang w:val="es-CO"/>
        </w:rPr>
      </w:pPr>
    </w:p>
    <w:p w:rsidR="00786E0E" w:rsidP="00AF1581">
      <w:pPr>
        <w:pStyle w:val="ListParagraph"/>
        <w:spacing w:after="0" w:line="240" w:lineRule="auto"/>
        <w:ind w:left="0"/>
        <w:jc w:val="both"/>
        <w:rPr>
          <w:rFonts w:ascii="Arial" w:hAnsi="Arial" w:cs="Arial"/>
          <w:b/>
          <w:sz w:val="22"/>
          <w:szCs w:val="22"/>
          <w:lang w:val="es-CO"/>
        </w:rPr>
      </w:pPr>
    </w:p>
    <w:p w:rsidR="00786E0E" w:rsidP="00AF1581">
      <w:pPr>
        <w:pStyle w:val="ListParagraph"/>
        <w:spacing w:after="0" w:line="240" w:lineRule="auto"/>
        <w:ind w:left="0"/>
        <w:jc w:val="both"/>
        <w:rPr>
          <w:rFonts w:ascii="Arial" w:hAnsi="Arial" w:cs="Arial"/>
          <w:b/>
          <w:sz w:val="22"/>
          <w:szCs w:val="22"/>
          <w:lang w:val="es-CO"/>
        </w:rPr>
      </w:pPr>
    </w:p>
    <w:p w:rsidR="00786E0E" w:rsidP="00AF1581">
      <w:pPr>
        <w:pStyle w:val="ListParagraph"/>
        <w:spacing w:after="0" w:line="240" w:lineRule="auto"/>
        <w:ind w:left="0"/>
        <w:jc w:val="both"/>
        <w:rPr>
          <w:rFonts w:ascii="Arial" w:hAnsi="Arial" w:cs="Arial"/>
          <w:b/>
          <w:sz w:val="22"/>
          <w:szCs w:val="22"/>
          <w:lang w:val="es-CO"/>
        </w:rPr>
      </w:pPr>
    </w:p>
    <w:p w:rsidR="00786E0E" w:rsidP="00AF1581">
      <w:pPr>
        <w:pStyle w:val="ListParagraph"/>
        <w:spacing w:after="0" w:line="240" w:lineRule="auto"/>
        <w:ind w:left="0"/>
        <w:jc w:val="both"/>
        <w:rPr>
          <w:rFonts w:ascii="Arial" w:hAnsi="Arial" w:cs="Arial"/>
          <w:b/>
          <w:sz w:val="22"/>
          <w:szCs w:val="22"/>
          <w:lang w:val="es-CO"/>
        </w:rPr>
      </w:pPr>
    </w:p>
    <w:p w:rsidR="00786E0E" w:rsidP="00AF1581">
      <w:pPr>
        <w:pStyle w:val="ListParagraph"/>
        <w:spacing w:after="0" w:line="240" w:lineRule="auto"/>
        <w:ind w:left="0"/>
        <w:jc w:val="both"/>
        <w:rPr>
          <w:rFonts w:ascii="Arial" w:hAnsi="Arial" w:cs="Arial"/>
          <w:b/>
          <w:sz w:val="22"/>
          <w:szCs w:val="22"/>
          <w:lang w:val="es-CO"/>
        </w:rPr>
      </w:pPr>
    </w:p>
    <w:p w:rsidR="00786E0E" w:rsidP="00AF1581">
      <w:pPr>
        <w:pStyle w:val="ListParagraph"/>
        <w:spacing w:after="0" w:line="240" w:lineRule="auto"/>
        <w:ind w:left="0"/>
        <w:jc w:val="both"/>
        <w:rPr>
          <w:rFonts w:ascii="Arial" w:hAnsi="Arial" w:cs="Arial"/>
          <w:b/>
          <w:sz w:val="22"/>
          <w:szCs w:val="22"/>
          <w:lang w:val="es-CO"/>
        </w:rPr>
      </w:pPr>
    </w:p>
    <w:p w:rsidR="00AF1581" w:rsidP="00AF1581">
      <w:pPr>
        <w:pStyle w:val="ListParagraph"/>
        <w:spacing w:after="0" w:line="240" w:lineRule="auto"/>
        <w:ind w:left="0"/>
        <w:jc w:val="both"/>
        <w:rPr>
          <w:rFonts w:ascii="Arial" w:hAnsi="Arial" w:cs="Arial"/>
          <w:b/>
          <w:sz w:val="22"/>
          <w:szCs w:val="22"/>
          <w:lang w:val="es-CO"/>
        </w:rPr>
      </w:pP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2"/>
          <w:szCs w:val="22"/>
        </w:rPr>
      </w:pPr>
    </w:p>
    <w:p w:rsidR="00AF1581" w:rsidP="00AF1581">
      <w:pPr>
        <w:pStyle w:val="ListParagraph"/>
        <w:spacing w:after="0" w:line="240" w:lineRule="auto"/>
        <w:ind w:left="0"/>
        <w:jc w:val="both"/>
        <w:rPr>
          <w:rFonts w:ascii="Arial" w:hAnsi="Arial" w:cs="Arial"/>
          <w:b/>
          <w:sz w:val="28"/>
        </w:rPr>
      </w:pPr>
      <w:r w:rsidRPr="00F71CED">
        <w:rPr>
          <w:rFonts w:ascii="Arial" w:hAnsi="Arial" w:cs="Arial"/>
          <w:b/>
          <w:sz w:val="28"/>
        </w:rPr>
        <w:t>NOTA: AL IMPRIMIR EL FORMATO, NO IMPRIMIR EL INSTRUCTIVO DE DILIGENCIAMIENTO</w:t>
      </w:r>
    </w:p>
    <w:p w:rsidR="00AF1581" w:rsidP="00AF1581">
      <w:pPr>
        <w:pStyle w:val="ListParagraph"/>
        <w:spacing w:after="0" w:line="240" w:lineRule="auto"/>
        <w:ind w:left="0"/>
        <w:jc w:val="both"/>
        <w:rPr>
          <w:rFonts w:ascii="Arial" w:hAnsi="Arial" w:cs="Arial"/>
          <w:b/>
          <w:sz w:val="28"/>
        </w:rPr>
      </w:pPr>
    </w:p>
    <w:tbl>
      <w:tblPr>
        <w:tblW w:w="5000" w:type="pct"/>
        <w:tblBorders>
          <w:top w:val="single" w:sz="4" w:space="0" w:color="76933C"/>
          <w:left w:val="single" w:sz="4" w:space="0" w:color="76933C"/>
          <w:bottom w:val="single" w:sz="4" w:space="0" w:color="76933C"/>
          <w:right w:val="single" w:sz="4" w:space="0" w:color="76933C"/>
          <w:insideH w:val="single" w:sz="4" w:space="0" w:color="76933C"/>
          <w:insideV w:val="single" w:sz="4" w:space="0" w:color="76933C"/>
        </w:tblBorders>
        <w:tblLayout w:type="fixed"/>
        <w:tblCellMar>
          <w:left w:w="70" w:type="dxa"/>
          <w:right w:w="70" w:type="dxa"/>
        </w:tblCellMar>
        <w:tblLook w:val="04A0"/>
      </w:tblPr>
      <w:tblGrid>
        <w:gridCol w:w="548"/>
        <w:gridCol w:w="2347"/>
        <w:gridCol w:w="6216"/>
      </w:tblGrid>
      <w:tr w:rsidTr="00093CDC">
        <w:tblPrEx>
          <w:tblW w:w="5000" w:type="pct"/>
          <w:tblBorders>
            <w:top w:val="single" w:sz="4" w:space="0" w:color="76933C"/>
            <w:left w:val="single" w:sz="4" w:space="0" w:color="76933C"/>
            <w:bottom w:val="single" w:sz="4" w:space="0" w:color="76933C"/>
            <w:right w:val="single" w:sz="4" w:space="0" w:color="76933C"/>
            <w:insideH w:val="single" w:sz="4" w:space="0" w:color="76933C"/>
            <w:insideV w:val="single" w:sz="4" w:space="0" w:color="76933C"/>
          </w:tblBorders>
          <w:tblLayout w:type="fixed"/>
          <w:tblCellMar>
            <w:left w:w="70" w:type="dxa"/>
            <w:right w:w="70" w:type="dxa"/>
          </w:tblCellMar>
          <w:tblLook w:val="04A0"/>
        </w:tblPrEx>
        <w:trPr>
          <w:trHeight w:val="300"/>
          <w:tblHeader/>
        </w:trPr>
        <w:tc>
          <w:tcPr>
            <w:tcW w:w="301" w:type="pct"/>
            <w:shd w:val="clear" w:color="000000" w:fill="EBF1DE"/>
            <w:noWrap/>
            <w:vAlign w:val="center"/>
            <w:hideMark/>
          </w:tcPr>
          <w:p w:rsidR="00AF1581" w:rsidRPr="003335D7" w:rsidP="00093CDC">
            <w:pPr>
              <w:spacing w:after="0" w:line="240" w:lineRule="auto"/>
              <w:jc w:val="center"/>
              <w:rPr>
                <w:rFonts w:ascii="Arial" w:eastAsia="Times New Roman" w:hAnsi="Arial" w:cs="Arial"/>
                <w:b/>
                <w:bCs/>
                <w:smallCaps/>
                <w:sz w:val="18"/>
                <w:szCs w:val="18"/>
                <w:lang w:eastAsia="es-CO"/>
              </w:rPr>
            </w:pPr>
            <w:r w:rsidRPr="003335D7">
              <w:rPr>
                <w:rFonts w:ascii="Arial" w:eastAsia="Times New Roman" w:hAnsi="Arial" w:cs="Arial"/>
                <w:b/>
                <w:bCs/>
                <w:smallCaps/>
                <w:sz w:val="18"/>
                <w:szCs w:val="18"/>
                <w:lang w:eastAsia="es-CO"/>
              </w:rPr>
              <w:t>No.</w:t>
            </w:r>
          </w:p>
        </w:tc>
        <w:tc>
          <w:tcPr>
            <w:tcW w:w="1288" w:type="pct"/>
            <w:shd w:val="clear" w:color="000000" w:fill="EBF1DE"/>
            <w:noWrap/>
            <w:vAlign w:val="center"/>
            <w:hideMark/>
          </w:tcPr>
          <w:p w:rsidR="00AF1581" w:rsidRPr="003335D7" w:rsidP="00093CDC">
            <w:pPr>
              <w:spacing w:after="0" w:line="240" w:lineRule="auto"/>
              <w:jc w:val="center"/>
              <w:rPr>
                <w:rFonts w:ascii="Arial" w:eastAsia="Times New Roman" w:hAnsi="Arial" w:cs="Arial"/>
                <w:b/>
                <w:bCs/>
                <w:smallCaps/>
                <w:sz w:val="18"/>
                <w:szCs w:val="18"/>
                <w:lang w:eastAsia="es-CO"/>
              </w:rPr>
            </w:pPr>
            <w:r w:rsidRPr="003335D7">
              <w:rPr>
                <w:rFonts w:ascii="Arial" w:eastAsia="Times New Roman" w:hAnsi="Arial" w:cs="Arial"/>
                <w:b/>
                <w:bCs/>
                <w:smallCaps/>
                <w:sz w:val="18"/>
                <w:szCs w:val="18"/>
                <w:lang w:eastAsia="es-CO"/>
              </w:rPr>
              <w:t>Campo</w:t>
            </w:r>
          </w:p>
        </w:tc>
        <w:tc>
          <w:tcPr>
            <w:tcW w:w="3411" w:type="pct"/>
            <w:shd w:val="clear" w:color="000000" w:fill="EBF1DE"/>
            <w:noWrap/>
            <w:vAlign w:val="center"/>
            <w:hideMark/>
          </w:tcPr>
          <w:p w:rsidR="00AF1581" w:rsidRPr="003335D7" w:rsidP="00093CDC">
            <w:pPr>
              <w:spacing w:after="0" w:line="240" w:lineRule="auto"/>
              <w:jc w:val="center"/>
              <w:rPr>
                <w:rFonts w:ascii="Arial" w:eastAsia="Times New Roman" w:hAnsi="Arial" w:cs="Arial"/>
                <w:b/>
                <w:bCs/>
                <w:smallCaps/>
                <w:sz w:val="18"/>
                <w:szCs w:val="18"/>
                <w:lang w:eastAsia="es-CO"/>
              </w:rPr>
            </w:pPr>
            <w:r w:rsidRPr="003335D7">
              <w:rPr>
                <w:rFonts w:ascii="Arial" w:eastAsia="Times New Roman" w:hAnsi="Arial" w:cs="Arial"/>
                <w:b/>
                <w:bCs/>
                <w:smallCaps/>
                <w:sz w:val="18"/>
                <w:szCs w:val="18"/>
                <w:lang w:eastAsia="es-CO"/>
              </w:rPr>
              <w:t>Información que debe contener</w:t>
            </w:r>
          </w:p>
        </w:tc>
      </w:tr>
      <w:tr w:rsidTr="00093CDC">
        <w:tblPrEx>
          <w:tblW w:w="5000" w:type="pct"/>
          <w:tblLayout w:type="fixed"/>
          <w:tblCellMar>
            <w:left w:w="70" w:type="dxa"/>
            <w:right w:w="70" w:type="dxa"/>
          </w:tblCellMar>
          <w:tblLook w:val="04A0"/>
        </w:tblPrEx>
        <w:trPr>
          <w:trHeight w:val="570"/>
        </w:trPr>
        <w:tc>
          <w:tcPr>
            <w:tcW w:w="301" w:type="pct"/>
            <w:vAlign w:val="center"/>
            <w:hideMark/>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w:t>
            </w:r>
          </w:p>
        </w:tc>
        <w:tc>
          <w:tcPr>
            <w:tcW w:w="1288" w:type="pct"/>
            <w:vAlign w:val="center"/>
            <w:hideMark/>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nombre del proyecto y dependencia solicitante</w:t>
            </w:r>
          </w:p>
        </w:tc>
        <w:tc>
          <w:tcPr>
            <w:tcW w:w="3411" w:type="pct"/>
            <w:vAlign w:val="center"/>
            <w:hideMark/>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Escribir el nombre del proyecto de Inversión </w:t>
            </w:r>
            <w:r w:rsidRPr="003335D7">
              <w:rPr>
                <w:rFonts w:ascii="Arial" w:eastAsia="Times New Roman" w:hAnsi="Arial" w:cs="Arial"/>
                <w:sz w:val="18"/>
                <w:szCs w:val="18"/>
                <w:lang w:eastAsia="es-CO"/>
              </w:rPr>
              <w:t>de acuerdo a</w:t>
            </w:r>
            <w:r w:rsidRPr="003335D7">
              <w:rPr>
                <w:rFonts w:ascii="Arial" w:eastAsia="Times New Roman" w:hAnsi="Arial" w:cs="Arial"/>
                <w:sz w:val="18"/>
                <w:szCs w:val="18"/>
                <w:lang w:eastAsia="es-CO"/>
              </w:rPr>
              <w:t xml:space="preserve"> la ficha BPIN de la vigencia y </w:t>
            </w:r>
            <w:r w:rsidRPr="003335D7">
              <w:rPr>
                <w:rFonts w:ascii="Arial" w:eastAsia="Times New Roman" w:hAnsi="Arial" w:cs="Arial"/>
                <w:b/>
                <w:sz w:val="18"/>
                <w:szCs w:val="18"/>
                <w:u w:val="single"/>
                <w:lang w:eastAsia="es-CO"/>
              </w:rPr>
              <w:t>detallar la actividad</w:t>
            </w:r>
            <w:r w:rsidRPr="003335D7">
              <w:rPr>
                <w:rFonts w:ascii="Arial" w:eastAsia="Times New Roman" w:hAnsi="Arial" w:cs="Arial"/>
                <w:sz w:val="18"/>
                <w:szCs w:val="18"/>
                <w:lang w:eastAsia="es-CO"/>
              </w:rPr>
              <w:t xml:space="preserve"> por la cual se financiará la necesidad a desarrollar.</w:t>
            </w: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De igual forma escribir el área solicitante.</w:t>
            </w:r>
          </w:p>
        </w:tc>
      </w:tr>
      <w:tr w:rsidTr="00093CDC">
        <w:tblPrEx>
          <w:tblW w:w="5000" w:type="pct"/>
          <w:tblLayout w:type="fixed"/>
          <w:tblCellMar>
            <w:left w:w="70" w:type="dxa"/>
            <w:right w:w="70" w:type="dxa"/>
          </w:tblCellMar>
          <w:tblLook w:val="04A0"/>
        </w:tblPrEx>
        <w:trPr>
          <w:trHeight w:val="341"/>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2</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recursos</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Marcar con una </w:t>
            </w:r>
            <w:r w:rsidRPr="003335D7">
              <w:rPr>
                <w:rFonts w:ascii="Times New Roman" w:eastAsia="Times New Roman" w:hAnsi="Times New Roman" w:cs="Arial"/>
                <w:i/>
                <w:sz w:val="18"/>
                <w:szCs w:val="18"/>
                <w:lang w:eastAsia="es-CO"/>
              </w:rPr>
              <w:t>"X"</w:t>
            </w:r>
            <w:r w:rsidRPr="003335D7">
              <w:rPr>
                <w:rFonts w:ascii="Arial" w:eastAsia="Times New Roman" w:hAnsi="Arial" w:cs="Arial"/>
                <w:sz w:val="18"/>
                <w:szCs w:val="18"/>
                <w:lang w:eastAsia="es-CO"/>
              </w:rPr>
              <w:t xml:space="preserve"> una de las opciones según el origen de los recursos.</w:t>
            </w:r>
          </w:p>
        </w:tc>
      </w:tr>
      <w:tr w:rsidTr="00093CDC">
        <w:tblPrEx>
          <w:tblW w:w="5000" w:type="pct"/>
          <w:tblLayout w:type="fixed"/>
          <w:tblCellMar>
            <w:left w:w="70" w:type="dxa"/>
            <w:right w:w="70" w:type="dxa"/>
          </w:tblCellMar>
          <w:tblLook w:val="04A0"/>
        </w:tblPrEx>
        <w:trPr>
          <w:trHeight w:val="402"/>
        </w:trPr>
        <w:tc>
          <w:tcPr>
            <w:tcW w:w="301" w:type="pct"/>
            <w:vAlign w:val="center"/>
            <w:hideMark/>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3</w:t>
            </w:r>
          </w:p>
        </w:tc>
        <w:tc>
          <w:tcPr>
            <w:tcW w:w="1288" w:type="pct"/>
            <w:vAlign w:val="center"/>
            <w:hideMark/>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tipo de contratación</w:t>
            </w:r>
          </w:p>
        </w:tc>
        <w:tc>
          <w:tcPr>
            <w:tcW w:w="3411" w:type="pct"/>
            <w:vAlign w:val="center"/>
            <w:hideMark/>
          </w:tcPr>
          <w:p w:rsidR="00AF1581" w:rsidRPr="003335D7" w:rsidP="00093CDC">
            <w:pPr>
              <w:spacing w:after="0" w:line="240" w:lineRule="auto"/>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Marcar con una </w:t>
            </w:r>
            <w:r w:rsidRPr="003335D7">
              <w:rPr>
                <w:rFonts w:ascii="Times New Roman" w:eastAsia="Times New Roman" w:hAnsi="Times New Roman" w:cs="Arial"/>
                <w:i/>
                <w:sz w:val="18"/>
                <w:szCs w:val="18"/>
                <w:lang w:eastAsia="es-CO"/>
              </w:rPr>
              <w:t>"X"</w:t>
            </w:r>
            <w:r w:rsidRPr="003335D7">
              <w:rPr>
                <w:rFonts w:ascii="Arial" w:eastAsia="Times New Roman" w:hAnsi="Arial" w:cs="Arial"/>
                <w:sz w:val="18"/>
                <w:szCs w:val="18"/>
                <w:lang w:eastAsia="es-CO"/>
              </w:rPr>
              <w:t xml:space="preserve"> una de las opciones o varias cuando aplique.</w:t>
            </w:r>
          </w:p>
        </w:tc>
      </w:tr>
      <w:tr w:rsidTr="00093CDC">
        <w:tblPrEx>
          <w:tblW w:w="5000" w:type="pct"/>
          <w:tblLayout w:type="fixed"/>
          <w:tblCellMar>
            <w:left w:w="70" w:type="dxa"/>
            <w:right w:w="70" w:type="dxa"/>
          </w:tblCellMar>
          <w:tblLook w:val="04A0"/>
        </w:tblPrEx>
        <w:trPr>
          <w:trHeight w:val="1483"/>
        </w:trPr>
        <w:tc>
          <w:tcPr>
            <w:tcW w:w="301" w:type="pct"/>
            <w:vAlign w:val="center"/>
            <w:hideMark/>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4</w:t>
            </w:r>
          </w:p>
        </w:tc>
        <w:tc>
          <w:tcPr>
            <w:tcW w:w="1288" w:type="pct"/>
            <w:vAlign w:val="center"/>
            <w:hideMark/>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descripción de la necesidad que se desea satisfacer con la contratación</w:t>
            </w:r>
          </w:p>
        </w:tc>
        <w:tc>
          <w:tcPr>
            <w:tcW w:w="3411" w:type="pct"/>
            <w:vAlign w:val="center"/>
            <w:hideMark/>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Describir de manera precisa la necesidad del bien o servicio requerido </w:t>
            </w:r>
            <w:r w:rsidRPr="003335D7">
              <w:rPr>
                <w:rFonts w:ascii="Times New Roman" w:eastAsia="Times New Roman" w:hAnsi="Times New Roman" w:cs="Arial"/>
                <w:i/>
                <w:sz w:val="18"/>
                <w:szCs w:val="18"/>
                <w:lang w:eastAsia="es-CO"/>
              </w:rPr>
              <w:t>(establecido previamente en el Plan Anual de Adquisiciones – PAA de la UPRA)</w:t>
            </w:r>
            <w:r w:rsidRPr="003335D7">
              <w:rPr>
                <w:rFonts w:ascii="Arial" w:eastAsia="Times New Roman" w:hAnsi="Arial" w:cs="Arial"/>
                <w:sz w:val="18"/>
                <w:szCs w:val="18"/>
                <w:lang w:eastAsia="es-CO"/>
              </w:rPr>
              <w:t>.</w:t>
            </w: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Se debe estructurar e incorporar en esta JUSTIFICACIÓN, como mínimo los siguientes interrogantes, debidamente acreditados o acreditables:</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pStyle w:val="ListParagraph"/>
              <w:numPr>
                <w:ilvl w:val="0"/>
                <w:numId w:val="5"/>
              </w:numPr>
              <w:spacing w:after="0" w:line="240" w:lineRule="auto"/>
              <w:jc w:val="both"/>
              <w:rPr>
                <w:rFonts w:ascii="Times New Roman" w:eastAsia="Times New Roman" w:hAnsi="Times New Roman" w:cs="Arial"/>
                <w:i/>
                <w:sz w:val="18"/>
                <w:szCs w:val="18"/>
                <w:lang w:eastAsia="es-CO"/>
              </w:rPr>
            </w:pPr>
            <w:r w:rsidRPr="003335D7">
              <w:rPr>
                <w:rFonts w:ascii="Times New Roman" w:eastAsia="Times New Roman" w:hAnsi="Times New Roman" w:cs="Arial"/>
                <w:i/>
                <w:sz w:val="18"/>
                <w:szCs w:val="18"/>
                <w:lang w:eastAsia="es-CO"/>
              </w:rPr>
              <w:t>¿Por qué se requiere adelantar la Contratación?</w:t>
            </w:r>
          </w:p>
          <w:p w:rsidR="00AF1581" w:rsidRPr="003335D7" w:rsidP="00093CDC">
            <w:pPr>
              <w:pStyle w:val="ListParagraph"/>
              <w:numPr>
                <w:ilvl w:val="0"/>
                <w:numId w:val="5"/>
              </w:numPr>
              <w:spacing w:after="0" w:line="240" w:lineRule="auto"/>
              <w:jc w:val="both"/>
              <w:rPr>
                <w:rFonts w:ascii="Times New Roman" w:eastAsia="Times New Roman" w:hAnsi="Times New Roman" w:cs="Arial"/>
                <w:sz w:val="18"/>
                <w:szCs w:val="18"/>
                <w:lang w:eastAsia="es-CO"/>
              </w:rPr>
            </w:pPr>
            <w:r w:rsidRPr="003335D7">
              <w:rPr>
                <w:rFonts w:ascii="Times New Roman" w:eastAsia="Times New Roman" w:hAnsi="Times New Roman" w:cs="Arial"/>
                <w:i/>
                <w:sz w:val="18"/>
                <w:szCs w:val="18"/>
                <w:lang w:eastAsia="es-CO"/>
              </w:rPr>
              <w:t>¿Qué se busca o para que se requiere la contratación?</w:t>
            </w:r>
          </w:p>
          <w:p w:rsidR="00AF1581" w:rsidRPr="003335D7" w:rsidP="00093CDC">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Times New Roman" w:eastAsia="Times New Roman" w:hAnsi="Times New Roman" w:cs="Arial"/>
                <w:i/>
                <w:sz w:val="18"/>
                <w:szCs w:val="18"/>
                <w:lang w:eastAsia="es-CO"/>
              </w:rPr>
              <w:t>¿Qué termino es el necesario para su realización?</w:t>
            </w:r>
            <w:r w:rsidRPr="003335D7">
              <w:rPr>
                <w:rFonts w:ascii="Arial" w:eastAsia="Times New Roman" w:hAnsi="Arial" w:cs="Arial"/>
                <w:i/>
                <w:sz w:val="18"/>
                <w:szCs w:val="18"/>
                <w:lang w:eastAsia="es-CO"/>
              </w:rPr>
              <w:t xml:space="preserve"> </w:t>
            </w:r>
            <w:r w:rsidRPr="003335D7">
              <w:rPr>
                <w:rFonts w:ascii="Arial" w:eastAsia="Times New Roman" w:hAnsi="Arial" w:cs="Arial"/>
                <w:sz w:val="18"/>
                <w:szCs w:val="18"/>
                <w:lang w:eastAsia="es-CO"/>
              </w:rPr>
              <w:t>y</w:t>
            </w:r>
          </w:p>
          <w:p w:rsidR="00AF1581" w:rsidRPr="003335D7" w:rsidP="00093CDC">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Times New Roman" w:eastAsia="Times New Roman" w:hAnsi="Times New Roman" w:cs="Arial"/>
                <w:i/>
                <w:sz w:val="18"/>
                <w:szCs w:val="18"/>
                <w:lang w:eastAsia="es-CO"/>
              </w:rPr>
              <w:t>¿Qué se logrará con la contratación?</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Es decir, se debe partir de la </w:t>
            </w:r>
            <w:r w:rsidRPr="003335D7">
              <w:rPr>
                <w:rFonts w:ascii="Arial" w:eastAsia="Times New Roman" w:hAnsi="Arial" w:cs="Arial"/>
                <w:b/>
                <w:sz w:val="18"/>
                <w:szCs w:val="18"/>
                <w:lang w:eastAsia="es-CO"/>
              </w:rPr>
              <w:t>Insuficiencia o Inexistencia del personal de planta</w:t>
            </w:r>
            <w:r w:rsidRPr="003335D7">
              <w:rPr>
                <w:rFonts w:ascii="Arial" w:eastAsia="Times New Roman" w:hAnsi="Arial" w:cs="Arial"/>
                <w:sz w:val="18"/>
                <w:szCs w:val="18"/>
                <w:lang w:eastAsia="es-CO"/>
              </w:rPr>
              <w:t xml:space="preserve"> </w:t>
            </w:r>
            <w:r w:rsidRPr="003335D7">
              <w:rPr>
                <w:rFonts w:ascii="Times New Roman" w:eastAsia="Times New Roman" w:hAnsi="Times New Roman" w:cs="Arial"/>
                <w:i/>
                <w:sz w:val="18"/>
                <w:szCs w:val="18"/>
                <w:lang w:eastAsia="es-CO"/>
              </w:rPr>
              <w:t>(insumo del proceso de gestión contractual)</w:t>
            </w:r>
            <w:r w:rsidRPr="003335D7">
              <w:rPr>
                <w:rFonts w:ascii="Arial" w:eastAsia="Times New Roman" w:hAnsi="Arial" w:cs="Arial"/>
                <w:sz w:val="18"/>
                <w:szCs w:val="18"/>
                <w:lang w:eastAsia="es-CO"/>
              </w:rPr>
              <w:t xml:space="preserve"> o del </w:t>
            </w:r>
            <w:r w:rsidRPr="003335D7">
              <w:rPr>
                <w:rFonts w:ascii="Arial" w:eastAsia="Times New Roman" w:hAnsi="Arial" w:cs="Arial"/>
                <w:b/>
                <w:sz w:val="18"/>
                <w:szCs w:val="18"/>
                <w:lang w:eastAsia="es-CO"/>
              </w:rPr>
              <w:t>Requerimiento de conocimientos especializados para el desarrollo de las actividades</w:t>
            </w:r>
            <w:r w:rsidRPr="003335D7">
              <w:rPr>
                <w:rFonts w:ascii="Arial" w:eastAsia="Times New Roman" w:hAnsi="Arial" w:cs="Arial"/>
                <w:sz w:val="18"/>
                <w:szCs w:val="18"/>
                <w:lang w:eastAsia="es-CO"/>
              </w:rPr>
              <w:t xml:space="preserve">, las </w:t>
            </w:r>
            <w:r w:rsidRPr="003335D7">
              <w:rPr>
                <w:rFonts w:ascii="Arial" w:eastAsia="Times New Roman" w:hAnsi="Arial" w:cs="Arial"/>
                <w:b/>
                <w:sz w:val="18"/>
                <w:szCs w:val="18"/>
                <w:lang w:eastAsia="es-CO"/>
              </w:rPr>
              <w:t>Razones</w:t>
            </w:r>
            <w:r w:rsidRPr="003335D7">
              <w:rPr>
                <w:rFonts w:ascii="Arial" w:eastAsia="Times New Roman" w:hAnsi="Arial" w:cs="Arial"/>
                <w:sz w:val="18"/>
                <w:szCs w:val="18"/>
                <w:lang w:eastAsia="es-CO"/>
              </w:rPr>
              <w:t xml:space="preserve"> </w:t>
            </w:r>
            <w:r w:rsidRPr="003335D7">
              <w:rPr>
                <w:rFonts w:ascii="Times New Roman" w:eastAsia="Times New Roman" w:hAnsi="Times New Roman" w:cs="Arial"/>
                <w:i/>
                <w:sz w:val="18"/>
                <w:szCs w:val="18"/>
                <w:lang w:eastAsia="es-CO"/>
              </w:rPr>
              <w:t>(administrativas, técnicas, etc.)</w:t>
            </w:r>
            <w:r w:rsidRPr="003335D7">
              <w:rPr>
                <w:rFonts w:ascii="Arial" w:eastAsia="Times New Roman" w:hAnsi="Arial" w:cs="Arial"/>
                <w:sz w:val="18"/>
                <w:szCs w:val="18"/>
                <w:lang w:eastAsia="es-CO"/>
              </w:rPr>
              <w:t xml:space="preserve"> en las que se soportan la necesidad, el </w:t>
            </w:r>
            <w:r w:rsidRPr="003335D7">
              <w:rPr>
                <w:rFonts w:ascii="Arial" w:eastAsia="Times New Roman" w:hAnsi="Arial" w:cs="Arial"/>
                <w:b/>
                <w:sz w:val="18"/>
                <w:szCs w:val="18"/>
                <w:lang w:eastAsia="es-CO"/>
              </w:rPr>
              <w:t>Termino</w:t>
            </w:r>
            <w:r w:rsidRPr="003335D7">
              <w:rPr>
                <w:rFonts w:ascii="Arial" w:eastAsia="Times New Roman" w:hAnsi="Arial" w:cs="Arial"/>
                <w:sz w:val="18"/>
                <w:szCs w:val="18"/>
                <w:lang w:eastAsia="es-CO"/>
              </w:rPr>
              <w:t xml:space="preserve"> para su realización </w:t>
            </w:r>
            <w:r w:rsidRPr="003335D7">
              <w:rPr>
                <w:rFonts w:ascii="Times New Roman" w:eastAsia="Times New Roman" w:hAnsi="Times New Roman" w:cs="Arial"/>
                <w:i/>
                <w:sz w:val="18"/>
                <w:szCs w:val="18"/>
                <w:lang w:eastAsia="es-CO"/>
              </w:rPr>
              <w:t xml:space="preserve">(son colaboradores de la administración para actividades puntuales) </w:t>
            </w:r>
            <w:r w:rsidRPr="003335D7">
              <w:rPr>
                <w:rFonts w:ascii="Arial" w:eastAsia="Times New Roman" w:hAnsi="Arial" w:cs="Arial"/>
                <w:sz w:val="18"/>
                <w:szCs w:val="18"/>
                <w:lang w:eastAsia="es-CO"/>
              </w:rPr>
              <w:t xml:space="preserve">y </w:t>
            </w:r>
            <w:r w:rsidRPr="003335D7">
              <w:rPr>
                <w:rFonts w:ascii="Arial" w:eastAsia="Times New Roman" w:hAnsi="Arial" w:cs="Arial"/>
                <w:b/>
                <w:sz w:val="18"/>
                <w:szCs w:val="18"/>
                <w:lang w:eastAsia="es-CO"/>
              </w:rPr>
              <w:t>Autonomía</w:t>
            </w:r>
            <w:r w:rsidRPr="003335D7">
              <w:rPr>
                <w:rFonts w:ascii="Arial" w:eastAsia="Times New Roman" w:hAnsi="Arial" w:cs="Arial"/>
                <w:sz w:val="18"/>
                <w:szCs w:val="18"/>
                <w:lang w:eastAsia="es-CO"/>
              </w:rPr>
              <w:t xml:space="preserve"> del profesional contratado </w:t>
            </w:r>
            <w:r w:rsidRPr="003335D7">
              <w:rPr>
                <w:rFonts w:ascii="Times New Roman" w:eastAsia="Times New Roman" w:hAnsi="Times New Roman" w:cs="Arial"/>
                <w:i/>
                <w:sz w:val="18"/>
                <w:szCs w:val="18"/>
                <w:lang w:eastAsia="es-CO"/>
              </w:rPr>
              <w:t xml:space="preserve">(lo que implica coordinación para el cumplimiento del objeto u obligaciones, y no implica una relación de subordinación) </w:t>
            </w:r>
            <w:r w:rsidRPr="003335D7">
              <w:rPr>
                <w:rFonts w:ascii="Arial" w:eastAsia="Times New Roman" w:hAnsi="Arial" w:cs="Arial"/>
                <w:sz w:val="18"/>
                <w:szCs w:val="18"/>
                <w:lang w:eastAsia="es-CO"/>
              </w:rPr>
              <w:t xml:space="preserve">y las </w:t>
            </w:r>
            <w:r w:rsidRPr="003335D7">
              <w:rPr>
                <w:rFonts w:ascii="Arial" w:eastAsia="Times New Roman" w:hAnsi="Arial" w:cs="Arial"/>
                <w:b/>
                <w:sz w:val="18"/>
                <w:szCs w:val="18"/>
                <w:lang w:eastAsia="es-CO"/>
              </w:rPr>
              <w:t>Metas</w:t>
            </w:r>
            <w:r w:rsidRPr="003335D7">
              <w:rPr>
                <w:rFonts w:ascii="Arial" w:eastAsia="Times New Roman" w:hAnsi="Arial" w:cs="Arial"/>
                <w:sz w:val="18"/>
                <w:szCs w:val="18"/>
                <w:lang w:eastAsia="es-CO"/>
              </w:rPr>
              <w:t xml:space="preserve"> u </w:t>
            </w:r>
            <w:r w:rsidRPr="003335D7">
              <w:rPr>
                <w:rFonts w:ascii="Arial" w:eastAsia="Times New Roman" w:hAnsi="Arial" w:cs="Arial"/>
                <w:b/>
                <w:sz w:val="18"/>
                <w:szCs w:val="18"/>
                <w:lang w:eastAsia="es-CO"/>
              </w:rPr>
              <w:t>Objetivos</w:t>
            </w:r>
            <w:r w:rsidRPr="003335D7">
              <w:rPr>
                <w:rFonts w:ascii="Arial" w:eastAsia="Times New Roman" w:hAnsi="Arial" w:cs="Arial"/>
                <w:sz w:val="18"/>
                <w:szCs w:val="18"/>
                <w:lang w:eastAsia="es-CO"/>
              </w:rPr>
              <w:t xml:space="preserve"> que se pretenden alcanzar o realizar con la misma frente a sus actividades de </w:t>
            </w:r>
            <w:r w:rsidRPr="003335D7">
              <w:rPr>
                <w:rFonts w:ascii="Arial" w:eastAsia="Times New Roman" w:hAnsi="Arial" w:cs="Arial"/>
                <w:b/>
                <w:sz w:val="18"/>
                <w:szCs w:val="18"/>
                <w:lang w:eastAsia="es-CO"/>
              </w:rPr>
              <w:t>Apoyo</w:t>
            </w:r>
            <w:r w:rsidRPr="003335D7">
              <w:rPr>
                <w:rFonts w:ascii="Arial" w:eastAsia="Times New Roman" w:hAnsi="Arial" w:cs="Arial"/>
                <w:sz w:val="18"/>
                <w:szCs w:val="18"/>
                <w:lang w:eastAsia="es-CO"/>
              </w:rPr>
              <w:t xml:space="preserve"> o </w:t>
            </w:r>
            <w:r w:rsidRPr="003335D7">
              <w:rPr>
                <w:rFonts w:ascii="Arial" w:eastAsia="Times New Roman" w:hAnsi="Arial" w:cs="Arial"/>
                <w:b/>
                <w:sz w:val="18"/>
                <w:szCs w:val="18"/>
                <w:lang w:eastAsia="es-CO"/>
              </w:rPr>
              <w:t xml:space="preserve">Acompañamiento </w:t>
            </w:r>
            <w:r w:rsidRPr="003335D7">
              <w:rPr>
                <w:rFonts w:ascii="Times New Roman" w:eastAsia="Times New Roman" w:hAnsi="Times New Roman" w:cs="Arial"/>
                <w:i/>
                <w:sz w:val="18"/>
                <w:szCs w:val="18"/>
                <w:lang w:eastAsia="es-CO"/>
              </w:rPr>
              <w:t>(no denota una vocación de permanencia o solución de continuidad)</w:t>
            </w:r>
            <w:r w:rsidRPr="003335D7">
              <w:rPr>
                <w:rFonts w:ascii="Arial" w:eastAsia="Times New Roman" w:hAnsi="Arial" w:cs="Arial"/>
                <w:sz w:val="18"/>
                <w:szCs w:val="18"/>
                <w:lang w:eastAsia="es-CO"/>
              </w:rPr>
              <w:t xml:space="preserve">; y de ser el caso la disposición que la comprende </w:t>
            </w:r>
            <w:r w:rsidRPr="003335D7">
              <w:rPr>
                <w:rFonts w:ascii="Times New Roman" w:eastAsia="Times New Roman" w:hAnsi="Times New Roman" w:cs="Arial"/>
                <w:i/>
                <w:sz w:val="18"/>
                <w:szCs w:val="18"/>
                <w:lang w:eastAsia="es-CO"/>
              </w:rPr>
              <w:t>(de orden legal o reglamentaria)</w:t>
            </w:r>
            <w:r w:rsidRPr="003335D7">
              <w:rPr>
                <w:rFonts w:ascii="Arial" w:eastAsia="Times New Roman" w:hAnsi="Arial" w:cs="Arial"/>
                <w:sz w:val="18"/>
                <w:szCs w:val="18"/>
                <w:lang w:eastAsia="es-CO"/>
              </w:rPr>
              <w:t>:</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pStyle w:val="ListParagraph"/>
              <w:numPr>
                <w:ilvl w:val="0"/>
                <w:numId w:val="4"/>
              </w:numPr>
              <w:spacing w:after="0" w:line="240" w:lineRule="auto"/>
              <w:jc w:val="both"/>
              <w:rPr>
                <w:rFonts w:ascii="Arial" w:eastAsia="Times New Roman" w:hAnsi="Arial" w:cs="Arial"/>
                <w:sz w:val="18"/>
                <w:szCs w:val="18"/>
                <w:lang w:val="es-CO" w:eastAsia="es-CO"/>
              </w:rPr>
            </w:pPr>
            <w:r w:rsidRPr="003335D7">
              <w:rPr>
                <w:rFonts w:ascii="Arial" w:eastAsia="Times New Roman" w:hAnsi="Arial" w:cs="Arial"/>
                <w:sz w:val="18"/>
                <w:szCs w:val="18"/>
                <w:lang w:val="es-CO" w:eastAsia="es-CO"/>
              </w:rPr>
              <w:t>Oportunidad de la contratación.</w:t>
            </w:r>
          </w:p>
          <w:p w:rsidR="00AF1581" w:rsidRPr="003335D7" w:rsidP="00093CDC">
            <w:pPr>
              <w:pStyle w:val="ListParagraph"/>
              <w:numPr>
                <w:ilvl w:val="0"/>
                <w:numId w:val="4"/>
              </w:numPr>
              <w:spacing w:after="0" w:line="240" w:lineRule="auto"/>
              <w:jc w:val="both"/>
              <w:rPr>
                <w:rFonts w:ascii="Arial" w:eastAsia="Times New Roman" w:hAnsi="Arial" w:cs="Arial"/>
                <w:sz w:val="18"/>
                <w:szCs w:val="18"/>
                <w:lang w:val="es-CO" w:eastAsia="es-CO"/>
              </w:rPr>
            </w:pPr>
            <w:r w:rsidRPr="003335D7">
              <w:rPr>
                <w:rFonts w:ascii="Arial" w:eastAsia="Times New Roman" w:hAnsi="Arial" w:cs="Arial"/>
                <w:sz w:val="18"/>
                <w:szCs w:val="18"/>
                <w:lang w:val="es-CO" w:eastAsia="es-CO"/>
              </w:rPr>
              <w:t>Conveniencia.</w:t>
            </w:r>
          </w:p>
          <w:p w:rsidR="00AF1581" w:rsidRPr="003335D7" w:rsidP="00093CDC">
            <w:pPr>
              <w:pStyle w:val="ListParagraph"/>
              <w:numPr>
                <w:ilvl w:val="0"/>
                <w:numId w:val="4"/>
              </w:numPr>
              <w:spacing w:after="0" w:line="240" w:lineRule="auto"/>
              <w:jc w:val="both"/>
              <w:rPr>
                <w:rFonts w:ascii="Arial" w:eastAsia="Times New Roman" w:hAnsi="Arial" w:cs="Arial"/>
                <w:sz w:val="18"/>
                <w:szCs w:val="18"/>
                <w:lang w:val="es-CO" w:eastAsia="es-CO"/>
              </w:rPr>
            </w:pPr>
            <w:r w:rsidRPr="003335D7">
              <w:rPr>
                <w:rFonts w:ascii="Arial" w:eastAsia="Times New Roman" w:hAnsi="Arial" w:cs="Arial"/>
                <w:sz w:val="18"/>
                <w:szCs w:val="18"/>
                <w:lang w:val="es-CO" w:eastAsia="es-CO"/>
              </w:rPr>
              <w:t>Análisis de alternativas que definen la solución de la necesidad.</w:t>
            </w:r>
          </w:p>
          <w:p w:rsidR="00AF1581" w:rsidRPr="003335D7" w:rsidP="00093CDC">
            <w:pPr>
              <w:pStyle w:val="ListParagraph"/>
              <w:numPr>
                <w:ilvl w:val="0"/>
                <w:numId w:val="4"/>
              </w:numPr>
              <w:spacing w:after="0" w:line="240" w:lineRule="auto"/>
              <w:jc w:val="both"/>
              <w:rPr>
                <w:rFonts w:ascii="Arial" w:eastAsia="Times New Roman" w:hAnsi="Arial" w:cs="Arial"/>
                <w:sz w:val="18"/>
                <w:szCs w:val="18"/>
                <w:lang w:val="es-CO" w:eastAsia="es-CO"/>
              </w:rPr>
            </w:pPr>
            <w:r w:rsidRPr="003335D7">
              <w:rPr>
                <w:rFonts w:ascii="Arial" w:eastAsia="Times New Roman" w:hAnsi="Arial" w:cs="Arial"/>
                <w:sz w:val="18"/>
                <w:szCs w:val="18"/>
                <w:lang w:val="es-CO" w:eastAsia="es-CO"/>
              </w:rPr>
              <w:t>Aspectos históricos</w:t>
            </w:r>
          </w:p>
          <w:p w:rsidR="00AF1581" w:rsidRPr="003335D7" w:rsidP="00093CDC">
            <w:pPr>
              <w:pStyle w:val="ListParagraph"/>
              <w:numPr>
                <w:ilvl w:val="0"/>
                <w:numId w:val="4"/>
              </w:numPr>
              <w:spacing w:after="0" w:line="240" w:lineRule="auto"/>
              <w:jc w:val="both"/>
              <w:rPr>
                <w:rFonts w:ascii="Arial" w:eastAsia="Times New Roman" w:hAnsi="Arial" w:cs="Arial"/>
                <w:sz w:val="18"/>
                <w:szCs w:val="18"/>
                <w:lang w:val="es-CO" w:eastAsia="es-CO"/>
              </w:rPr>
            </w:pPr>
            <w:r w:rsidRPr="003335D7">
              <w:rPr>
                <w:rFonts w:ascii="Arial" w:eastAsia="Times New Roman" w:hAnsi="Arial" w:cs="Arial"/>
                <w:sz w:val="18"/>
                <w:szCs w:val="18"/>
                <w:lang w:val="es-CO" w:eastAsia="es-CO"/>
              </w:rPr>
              <w:t>Objetivo o meta que se busca apoyar.</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Por todo lo anterior, este tipo de Contratos el objetivo que buscan de conformidad con la naturaleza técnica y especializada de la UPRA, es brindar ese acompañamiento a esta y en tal sentido NO GENERAN EN NINGÚN CASO RELACIÓN LABORAL NI PRESTACIONES SOCIALES, como se establece en el literal c) del artículo 32 de la ley 80 de 1993.</w:t>
            </w:r>
          </w:p>
        </w:tc>
      </w:tr>
      <w:tr w:rsidTr="00093CDC">
        <w:tblPrEx>
          <w:tblW w:w="5000" w:type="pct"/>
          <w:tblLayout w:type="fixed"/>
          <w:tblCellMar>
            <w:left w:w="70" w:type="dxa"/>
            <w:right w:w="70" w:type="dxa"/>
          </w:tblCellMar>
          <w:tblLook w:val="04A0"/>
        </w:tblPrEx>
        <w:trPr>
          <w:trHeight w:val="886"/>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5</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análisis del sector económico y de los oferentes</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Diligenciar el formato: </w:t>
            </w:r>
            <w:r w:rsidRPr="003335D7">
              <w:rPr>
                <w:rFonts w:ascii="Arial" w:hAnsi="Arial" w:cs="Arial"/>
                <w:sz w:val="18"/>
                <w:szCs w:val="18"/>
              </w:rPr>
              <w:t>GDR-GC-FT-001</w:t>
            </w:r>
            <w:r w:rsidRPr="003335D7">
              <w:rPr>
                <w:rFonts w:ascii="Arial" w:eastAsia="Times New Roman" w:hAnsi="Arial" w:cs="Arial"/>
                <w:sz w:val="18"/>
                <w:szCs w:val="18"/>
                <w:lang w:eastAsia="es-CO"/>
              </w:rPr>
              <w:t xml:space="preserve"> análisis económico del sector y de los oferentes.</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hAnsi="Arial" w:cs="Arial"/>
                <w:sz w:val="18"/>
                <w:szCs w:val="18"/>
                <w:lang w:eastAsia="es-CO"/>
              </w:rPr>
            </w:pPr>
            <w:r w:rsidRPr="003335D7">
              <w:rPr>
                <w:rFonts w:ascii="Arial" w:hAnsi="Arial" w:cs="Arial"/>
                <w:sz w:val="18"/>
                <w:szCs w:val="18"/>
                <w:lang w:eastAsia="es-CO"/>
              </w:rPr>
              <w:t>En este formato se debe efectuar la descripción del análisis desde la perspectiva legal, comercial, económica, financiera, organizacional, técnica, y de análisis de riesgo conforme a los anexos respectivos.</w:t>
            </w:r>
          </w:p>
          <w:p w:rsidR="00AF1581" w:rsidRPr="003335D7" w:rsidP="00093CDC">
            <w:pPr>
              <w:spacing w:after="0" w:line="240" w:lineRule="auto"/>
              <w:jc w:val="both"/>
              <w:rPr>
                <w:rFonts w:ascii="Arial" w:hAnsi="Arial" w:cs="Arial"/>
                <w:sz w:val="18"/>
                <w:szCs w:val="18"/>
                <w:lang w:eastAsia="es-CO"/>
              </w:rPr>
            </w:pPr>
            <w:r w:rsidRPr="003335D7">
              <w:rPr>
                <w:rFonts w:ascii="Arial" w:hAnsi="Arial" w:cs="Arial"/>
                <w:sz w:val="18"/>
                <w:szCs w:val="18"/>
                <w:lang w:eastAsia="es-CO"/>
              </w:rPr>
              <w:t xml:space="preserve">Dependiendo a la Modalidad de Selección que se adelante de conformidad con lo establecido en la cartilla de Colombia Compra Eficiente </w:t>
            </w:r>
            <w:r w:rsidRPr="003335D7">
              <w:rPr>
                <w:rFonts w:ascii="Times New Roman" w:hAnsi="Times New Roman" w:cs="Arial"/>
                <w:i/>
                <w:sz w:val="18"/>
                <w:szCs w:val="18"/>
                <w:lang w:eastAsia="es-CO"/>
              </w:rPr>
              <w:t>“Guía para la Elaboración de Estudios del Sector”</w:t>
            </w:r>
            <w:r w:rsidRPr="003335D7">
              <w:rPr>
                <w:rFonts w:ascii="Arial" w:hAnsi="Arial" w:cs="Arial"/>
                <w:sz w:val="18"/>
                <w:szCs w:val="18"/>
                <w:lang w:eastAsia="es-CO"/>
              </w:rPr>
              <w:t>.</w:t>
            </w:r>
          </w:p>
          <w:p w:rsidR="00AF1581" w:rsidRPr="003335D7" w:rsidP="00093CDC">
            <w:pPr>
              <w:spacing w:after="0" w:line="240" w:lineRule="auto"/>
              <w:jc w:val="both"/>
              <w:rPr>
                <w:rFonts w:ascii="Arial" w:hAnsi="Arial" w:cs="Arial"/>
                <w:sz w:val="18"/>
                <w:szCs w:val="18"/>
                <w:lang w:eastAsia="es-CO"/>
              </w:rPr>
            </w:pPr>
            <w:r w:rsidRPr="003335D7">
              <w:rPr>
                <w:rFonts w:ascii="Arial" w:hAnsi="Arial" w:cs="Arial"/>
                <w:sz w:val="18"/>
                <w:szCs w:val="18"/>
                <w:lang w:eastAsia="es-CO"/>
              </w:rPr>
              <w:t xml:space="preserve">Por lo tanto y de conformidad con lo establecido en dicha guía, este análisis para </w:t>
            </w:r>
            <w:r w:rsidRPr="003335D7">
              <w:rPr>
                <w:rFonts w:ascii="Arial" w:hAnsi="Arial" w:cs="Arial"/>
                <w:b/>
                <w:sz w:val="18"/>
                <w:szCs w:val="18"/>
                <w:lang w:eastAsia="es-CO"/>
              </w:rPr>
              <w:t xml:space="preserve">los contratos de prestación de servicios profesionales y de apoyo </w:t>
            </w:r>
            <w:r w:rsidRPr="003335D7">
              <w:rPr>
                <w:rFonts w:ascii="Arial" w:hAnsi="Arial" w:cs="Arial"/>
                <w:b/>
                <w:sz w:val="18"/>
                <w:szCs w:val="18"/>
                <w:lang w:eastAsia="es-CO"/>
              </w:rPr>
              <w:t>a la gestión, se entiende cumplido con los requisitos establecidos en el formato de Estudios y Documentos previos</w:t>
            </w:r>
            <w:r w:rsidRPr="003335D7">
              <w:rPr>
                <w:rFonts w:ascii="Arial" w:hAnsi="Arial" w:cs="Arial"/>
                <w:sz w:val="18"/>
                <w:szCs w:val="18"/>
                <w:lang w:eastAsia="es-CO"/>
              </w:rPr>
              <w:t xml:space="preserve">, por lo que no se requiere diligenciar este formato para dicha modalidad de selección, como se puede verificar en el </w:t>
            </w:r>
            <w:r w:rsidRPr="003335D7">
              <w:rPr>
                <w:rFonts w:ascii="Arial" w:hAnsi="Arial" w:cs="Arial"/>
                <w:sz w:val="18"/>
                <w:szCs w:val="18"/>
                <w:lang w:eastAsia="es-CO"/>
              </w:rPr>
              <w:t>link</w:t>
            </w:r>
            <w:r w:rsidRPr="003335D7">
              <w:rPr>
                <w:rFonts w:ascii="Arial" w:hAnsi="Arial" w:cs="Arial"/>
                <w:sz w:val="18"/>
                <w:szCs w:val="18"/>
                <w:lang w:eastAsia="es-CO"/>
              </w:rPr>
              <w:t xml:space="preserve">. De ser este último caso, colocar: </w:t>
            </w:r>
            <w:r w:rsidRPr="003335D7">
              <w:rPr>
                <w:rFonts w:ascii="Arial" w:hAnsi="Arial" w:cs="Arial"/>
                <w:b/>
                <w:sz w:val="18"/>
                <w:szCs w:val="18"/>
                <w:lang w:eastAsia="es-CO"/>
              </w:rPr>
              <w:t>No Aplica para esta modalidad de selección de contratista.</w:t>
            </w:r>
          </w:p>
          <w:p w:rsidR="00AF1581" w:rsidRPr="003335D7" w:rsidP="00093CDC">
            <w:pPr>
              <w:spacing w:after="0" w:line="240" w:lineRule="auto"/>
              <w:jc w:val="both"/>
              <w:rPr>
                <w:rFonts w:ascii="Arial" w:eastAsia="Times New Roman" w:hAnsi="Arial" w:cs="Arial"/>
                <w:sz w:val="18"/>
                <w:szCs w:val="18"/>
                <w:lang w:eastAsia="es-CO"/>
              </w:rPr>
            </w:pPr>
            <w:r>
              <w:fldChar w:fldCharType="begin"/>
            </w:r>
            <w:r>
              <w:instrText xml:space="preserve"> HYPERLINK "https://www.google.com/url?q=HTTPS://WWW.COLOMBIACOMPRA.GOV.CO/SITES/DEFAULT/FILES/MANUALES/CCE_GUIA_ESTUDIO_SECTOR_WEB.PDF&amp;sa=D&amp;source=hangouts&amp;ust=1579282896236000&amp;usg=AFQjCNGYPNBJcwLyLQpXZ7UVXZLv1Ffi6A" \t "_blank" </w:instrText>
            </w:r>
            <w:r>
              <w:fldChar w:fldCharType="separate"/>
            </w:r>
            <w:r w:rsidRPr="003335D7">
              <w:rPr>
                <w:rStyle w:val="Hyperlink"/>
                <w:rFonts w:ascii="Arial" w:hAnsi="Arial" w:cs="Arial"/>
                <w:color w:val="auto"/>
                <w:sz w:val="18"/>
                <w:szCs w:val="18"/>
                <w:lang w:eastAsia="es-CO"/>
              </w:rPr>
              <w:t>HTTPS://WWW.COLOMBIACOMPRA.GOV.CO/SITES/DEFAULT/FILES/MANUALES/CCE_GUIA_ESTUDIO_SECTOR_WEB.PDF</w:t>
            </w:r>
            <w:r>
              <w:fldChar w:fldCharType="end"/>
            </w:r>
          </w:p>
        </w:tc>
      </w:tr>
      <w:tr w:rsidTr="00093CDC">
        <w:tblPrEx>
          <w:tblW w:w="5000" w:type="pct"/>
          <w:tblLayout w:type="fixed"/>
          <w:tblCellMar>
            <w:left w:w="70" w:type="dxa"/>
            <w:right w:w="70" w:type="dxa"/>
          </w:tblCellMar>
          <w:tblLook w:val="04A0"/>
        </w:tblPrEx>
        <w:trPr>
          <w:trHeight w:val="574"/>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6</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descripción del objeto a contratar, con sus especificaciones</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Describir el objeto a contratar, su alcance junto con sus especificaciones técnicas mínimas requeridas y las actividades a desarrollar, el cual, se deberá ejecutar dentro del plazo estrictamente establecido y acordado entre las partes.</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Times New Roman" w:eastAsia="Times New Roman" w:hAnsi="Times New Roman" w:cs="Arial"/>
                <w:i/>
                <w:sz w:val="18"/>
                <w:szCs w:val="18"/>
                <w:lang w:eastAsia="es-CO"/>
              </w:rPr>
            </w:pPr>
            <w:r w:rsidRPr="003335D7">
              <w:rPr>
                <w:rFonts w:ascii="Arial" w:eastAsia="Times New Roman" w:hAnsi="Arial" w:cs="Arial"/>
                <w:b/>
                <w:sz w:val="18"/>
                <w:szCs w:val="18"/>
                <w:lang w:eastAsia="es-CO"/>
              </w:rPr>
              <w:t xml:space="preserve">6.1. Objeto del contrato. </w:t>
            </w:r>
            <w:r w:rsidRPr="003335D7">
              <w:rPr>
                <w:rFonts w:ascii="Times New Roman" w:eastAsia="Times New Roman" w:hAnsi="Times New Roman" w:cs="Arial"/>
                <w:i/>
                <w:sz w:val="18"/>
                <w:szCs w:val="18"/>
                <w:lang w:eastAsia="es-CO"/>
              </w:rPr>
              <w:t>(Será el establecido previamente en el Plan Anual de Adquisiciones – PAA de la UPRA)</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6.2. Alcance del objeto</w:t>
            </w:r>
            <w:r w:rsidRPr="003335D7">
              <w:rPr>
                <w:rFonts w:ascii="Arial" w:eastAsia="Times New Roman" w:hAnsi="Arial" w:cs="Arial"/>
                <w:sz w:val="18"/>
                <w:szCs w:val="18"/>
                <w:lang w:eastAsia="es-CO"/>
              </w:rPr>
              <w:t xml:space="preserve"> </w:t>
            </w:r>
            <w:r w:rsidRPr="003335D7">
              <w:rPr>
                <w:rFonts w:ascii="Times New Roman" w:eastAsia="Times New Roman" w:hAnsi="Times New Roman" w:cs="Arial"/>
                <w:i/>
                <w:sz w:val="18"/>
                <w:szCs w:val="18"/>
                <w:lang w:eastAsia="es-CO"/>
              </w:rPr>
              <w:t>(cuando sea necesario desarrollar el objeto contractual de manera particular, de lo contrario se deberá eliminar el campo)</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6.3. Especificaciones técnicas del Objeto a desarrollar</w:t>
            </w:r>
            <w:r w:rsidRPr="003335D7">
              <w:rPr>
                <w:rFonts w:ascii="Arial" w:eastAsia="Times New Roman" w:hAnsi="Arial" w:cs="Arial"/>
                <w:sz w:val="18"/>
                <w:szCs w:val="18"/>
                <w:lang w:eastAsia="es-CO"/>
              </w:rPr>
              <w:t xml:space="preserve">: Se deberán describir las especificaciones técnicas mínimas de los bienes o servicios Objeto del Contrato. Esta descripción para las modalidades de selección que aplique, se entenderá como la </w:t>
            </w:r>
            <w:r w:rsidRPr="003335D7">
              <w:rPr>
                <w:rFonts w:ascii="Times New Roman" w:eastAsia="Times New Roman" w:hAnsi="Times New Roman" w:cs="Arial"/>
                <w:i/>
                <w:sz w:val="18"/>
                <w:szCs w:val="18"/>
                <w:lang w:eastAsia="es-CO"/>
              </w:rPr>
              <w:t xml:space="preserve">“ficha técnica” </w:t>
            </w:r>
            <w:r w:rsidRPr="003335D7">
              <w:rPr>
                <w:rFonts w:ascii="Arial" w:eastAsia="Times New Roman" w:hAnsi="Arial" w:cs="Arial"/>
                <w:sz w:val="18"/>
                <w:szCs w:val="18"/>
                <w:lang w:eastAsia="es-CO"/>
              </w:rPr>
              <w:t>del bien o servicio contratado. Estas especificaciones deben contener como mínimo:</w:t>
            </w:r>
          </w:p>
          <w:p w:rsidR="00AF1581" w:rsidRPr="003335D7" w:rsidP="00093CDC">
            <w:pPr>
              <w:spacing w:after="0" w:line="240" w:lineRule="auto"/>
              <w:jc w:val="both"/>
              <w:rPr>
                <w:rFonts w:ascii="Arial" w:eastAsia="Times New Roman" w:hAnsi="Arial" w:cs="Arial"/>
                <w:b/>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 xml:space="preserve">a) Nombre o denominación común del bien o servicio: </w:t>
            </w:r>
            <w:r w:rsidRPr="003335D7">
              <w:rPr>
                <w:rFonts w:ascii="Arial" w:eastAsia="Times New Roman" w:hAnsi="Arial" w:cs="Arial"/>
                <w:sz w:val="18"/>
                <w:szCs w:val="18"/>
                <w:lang w:eastAsia="es-CO"/>
              </w:rPr>
              <w:t>Incluir nombre técnico que tiene el producto que se requiere adquirir. Ej. papel de celulosa</w:t>
            </w:r>
          </w:p>
          <w:p w:rsidR="00AF1581" w:rsidRPr="003335D7" w:rsidP="00093CDC">
            <w:pPr>
              <w:spacing w:after="0" w:line="240" w:lineRule="auto"/>
              <w:jc w:val="both"/>
              <w:rPr>
                <w:rFonts w:ascii="Arial" w:eastAsia="Times New Roman" w:hAnsi="Arial" w:cs="Arial"/>
                <w:b/>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b) Identificación Comercial del bien o Servicio:</w:t>
            </w:r>
            <w:r w:rsidRPr="003335D7">
              <w:rPr>
                <w:rFonts w:ascii="Arial" w:eastAsia="Times New Roman" w:hAnsi="Arial" w:cs="Arial"/>
                <w:sz w:val="18"/>
                <w:szCs w:val="18"/>
                <w:lang w:eastAsia="es-CO"/>
              </w:rPr>
              <w:t xml:space="preserve"> Incluir nombre comercial que tiene el producto a utilizar, haciendo la advertencia que no se deben de establecer Marcas de </w:t>
            </w:r>
            <w:r w:rsidRPr="003335D7">
              <w:rPr>
                <w:rFonts w:ascii="Arial" w:eastAsia="Times New Roman" w:hAnsi="Arial" w:cs="Arial"/>
                <w:sz w:val="18"/>
                <w:szCs w:val="18"/>
                <w:lang w:eastAsia="es-CO"/>
              </w:rPr>
              <w:t>los mismos</w:t>
            </w:r>
            <w:r w:rsidRPr="003335D7">
              <w:rPr>
                <w:rFonts w:ascii="Arial" w:eastAsia="Times New Roman" w:hAnsi="Arial" w:cs="Arial"/>
                <w:sz w:val="18"/>
                <w:szCs w:val="18"/>
                <w:lang w:eastAsia="es-CO"/>
              </w:rPr>
              <w:t xml:space="preserve"> (salvo que la necesidad lo requiera, aspecto que deberá quedar debidamente justificado). Ej. Papel Celofán</w:t>
            </w:r>
          </w:p>
          <w:p w:rsidR="00AF1581" w:rsidRPr="003335D7" w:rsidP="00093CDC">
            <w:pPr>
              <w:spacing w:after="0" w:line="240" w:lineRule="auto"/>
              <w:jc w:val="both"/>
              <w:rPr>
                <w:rFonts w:ascii="Arial" w:eastAsia="Times New Roman" w:hAnsi="Arial" w:cs="Arial"/>
                <w:b/>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c) Unidad de Medida:</w:t>
            </w:r>
            <w:r w:rsidRPr="003335D7">
              <w:rPr>
                <w:rFonts w:ascii="Arial" w:eastAsia="Times New Roman" w:hAnsi="Arial" w:cs="Arial"/>
                <w:sz w:val="18"/>
                <w:szCs w:val="18"/>
                <w:lang w:eastAsia="es-CO"/>
              </w:rPr>
              <w:t xml:space="preserve"> Escribir la presentación en la que será entregado el bien o producto. Ej: Unidad, Galones, etc.</w:t>
            </w:r>
          </w:p>
          <w:p w:rsidR="00AF1581" w:rsidRPr="003335D7" w:rsidP="00093CDC">
            <w:pPr>
              <w:spacing w:after="0" w:line="240" w:lineRule="auto"/>
              <w:jc w:val="both"/>
              <w:rPr>
                <w:rFonts w:ascii="Arial" w:eastAsia="Times New Roman" w:hAnsi="Arial" w:cs="Arial"/>
                <w:b/>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d) Descripción General.</w:t>
            </w:r>
            <w:r w:rsidRPr="003335D7">
              <w:rPr>
                <w:rFonts w:ascii="Arial" w:eastAsia="Times New Roman" w:hAnsi="Arial" w:cs="Arial"/>
                <w:sz w:val="18"/>
                <w:szCs w:val="18"/>
                <w:lang w:eastAsia="es-CO"/>
              </w:rPr>
              <w:t xml:space="preserve"> Describir cómo debe ser el bien o servicio. Ej. Unidad en la cual se deposita la tinta en la que se mojan los sellos antes de ser utilizados. Cuenta con un cojín de materiales absorbentes en el cual se distribuye la tinta uniformemente y no permite que esta se salga del mismo, cuando el cojín entra en contacto con el sello le confiere a este la tinta necesaria y suficiente para producir la impresión.</w:t>
            </w:r>
          </w:p>
          <w:p w:rsidR="00AF1581" w:rsidRPr="003335D7" w:rsidP="00093CDC">
            <w:pPr>
              <w:spacing w:after="0" w:line="240" w:lineRule="auto"/>
              <w:jc w:val="both"/>
              <w:rPr>
                <w:rFonts w:ascii="Arial" w:eastAsia="Times New Roman" w:hAnsi="Arial" w:cs="Arial"/>
                <w:b/>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e) Calidad:</w:t>
            </w:r>
            <w:r w:rsidRPr="003335D7">
              <w:rPr>
                <w:rFonts w:ascii="Arial" w:eastAsia="Times New Roman" w:hAnsi="Arial" w:cs="Arial"/>
                <w:sz w:val="18"/>
                <w:szCs w:val="18"/>
                <w:lang w:eastAsia="es-CO"/>
              </w:rPr>
              <w:t xml:space="preserve"> Establecer los parámetros mínimos de calidad del bien o servicio a contratar.</w:t>
            </w:r>
          </w:p>
          <w:p w:rsidR="00AF1581" w:rsidRPr="003335D7" w:rsidP="00093CDC">
            <w:pPr>
              <w:spacing w:after="0" w:line="240" w:lineRule="auto"/>
              <w:jc w:val="both"/>
              <w:rPr>
                <w:rFonts w:ascii="Arial" w:eastAsia="Times New Roman" w:hAnsi="Arial" w:cs="Arial"/>
                <w:b/>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f) Requisitos:</w:t>
            </w:r>
            <w:r w:rsidRPr="003335D7">
              <w:rPr>
                <w:rFonts w:ascii="Arial" w:eastAsia="Times New Roman" w:hAnsi="Arial" w:cs="Arial"/>
                <w:sz w:val="18"/>
                <w:szCs w:val="18"/>
                <w:lang w:eastAsia="es-CO"/>
              </w:rPr>
              <w:t xml:space="preserve"> Describir las características técnicas del producto. Ej. La almohadilla debe ajustarse a los siguientes requerimientos: </w:t>
            </w:r>
            <w:r w:rsidRPr="003335D7">
              <w:rPr>
                <w:rFonts w:ascii="Arial" w:eastAsia="Times New Roman" w:hAnsi="Arial" w:cs="Arial"/>
                <w:sz w:val="18"/>
                <w:szCs w:val="18"/>
                <w:lang w:eastAsia="es-CO"/>
              </w:rPr>
              <w:br/>
              <w:t>Almohadilla en material de carcasa plástica reentintable en varios colores, forma rectangular. DIMENSIONES: 100 X 125 mm, etc.</w:t>
            </w:r>
          </w:p>
          <w:p w:rsidR="00AF1581" w:rsidRPr="003335D7" w:rsidP="00093CDC">
            <w:pPr>
              <w:spacing w:after="0" w:line="240" w:lineRule="auto"/>
              <w:jc w:val="both"/>
              <w:rPr>
                <w:rFonts w:ascii="Arial" w:eastAsia="Times New Roman" w:hAnsi="Arial" w:cs="Arial"/>
                <w:b/>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 xml:space="preserve">g) Empaque y Rotulado </w:t>
            </w:r>
            <w:r w:rsidRPr="003335D7">
              <w:rPr>
                <w:rFonts w:ascii="Times New Roman" w:eastAsia="Times New Roman" w:hAnsi="Times New Roman" w:cs="Arial"/>
                <w:b/>
                <w:i/>
                <w:sz w:val="18"/>
                <w:szCs w:val="18"/>
                <w:lang w:eastAsia="es-CO"/>
              </w:rPr>
              <w:t>(Si plica)</w:t>
            </w:r>
            <w:r w:rsidRPr="003335D7">
              <w:rPr>
                <w:rFonts w:ascii="Arial" w:eastAsia="Times New Roman" w:hAnsi="Arial" w:cs="Arial"/>
                <w:b/>
                <w:sz w:val="18"/>
                <w:szCs w:val="18"/>
                <w:lang w:eastAsia="es-CO"/>
              </w:rPr>
              <w:t>:</w:t>
            </w:r>
            <w:r w:rsidRPr="003335D7">
              <w:rPr>
                <w:rFonts w:ascii="Arial" w:eastAsia="Times New Roman" w:hAnsi="Arial" w:cs="Arial"/>
                <w:sz w:val="18"/>
                <w:szCs w:val="18"/>
                <w:lang w:eastAsia="es-CO"/>
              </w:rPr>
              <w:t xml:space="preserve"> Describir cómo debe venir o viene el producto </w:t>
            </w:r>
            <w:r w:rsidRPr="003335D7">
              <w:rPr>
                <w:rFonts w:ascii="ti" w:eastAsia="Times New Roman" w:hAnsi="ti" w:cs="Arial"/>
                <w:i/>
                <w:sz w:val="18"/>
                <w:szCs w:val="18"/>
                <w:lang w:eastAsia="es-CO"/>
              </w:rPr>
              <w:t>(bienes)</w:t>
            </w:r>
            <w:r w:rsidRPr="003335D7">
              <w:rPr>
                <w:rFonts w:ascii="Arial" w:eastAsia="Times New Roman" w:hAnsi="Arial" w:cs="Arial"/>
                <w:sz w:val="18"/>
                <w:szCs w:val="18"/>
                <w:lang w:eastAsia="es-CO"/>
              </w:rPr>
              <w:t xml:space="preserve"> a adquirir, no aplica para servicios. Ej. Empacada en cajas de cartón o estuche plástico que garantice la calidad y conservación del producto durante su almacenamiento y transporte.</w:t>
            </w:r>
          </w:p>
          <w:p w:rsidR="00AF1581" w:rsidRPr="003335D7" w:rsidP="00093CDC">
            <w:pPr>
              <w:spacing w:after="0" w:line="240" w:lineRule="auto"/>
              <w:jc w:val="both"/>
              <w:rPr>
                <w:rFonts w:ascii="Arial" w:eastAsia="Times New Roman" w:hAnsi="Arial" w:cs="Arial"/>
                <w:b/>
                <w:sz w:val="18"/>
                <w:szCs w:val="18"/>
                <w:u w:val="single"/>
                <w:lang w:eastAsia="es-CO"/>
              </w:rPr>
            </w:pPr>
          </w:p>
          <w:p w:rsidR="00AF1581" w:rsidRPr="003335D7" w:rsidP="00093CDC">
            <w:pPr>
              <w:spacing w:after="0" w:line="240" w:lineRule="auto"/>
              <w:jc w:val="both"/>
              <w:rPr>
                <w:rFonts w:ascii="Arial" w:eastAsia="Times New Roman" w:hAnsi="Arial" w:cs="Arial"/>
                <w:b/>
                <w:sz w:val="18"/>
                <w:szCs w:val="18"/>
                <w:u w:val="single"/>
                <w:lang w:eastAsia="es-CO"/>
              </w:rPr>
            </w:pPr>
            <w:r w:rsidRPr="003335D7">
              <w:rPr>
                <w:rFonts w:ascii="Arial" w:eastAsia="Times New Roman" w:hAnsi="Arial" w:cs="Arial"/>
                <w:b/>
                <w:sz w:val="18"/>
                <w:szCs w:val="18"/>
                <w:u w:val="single"/>
                <w:lang w:eastAsia="es-CO"/>
              </w:rPr>
              <w:t>No aplica para Contratos de Prestación de Servicios Profesionales y de Apoyo a la Gestión.</w:t>
            </w:r>
          </w:p>
          <w:p w:rsidR="00AF1581" w:rsidRPr="003335D7" w:rsidP="00093CDC">
            <w:pPr>
              <w:spacing w:after="0" w:line="240" w:lineRule="auto"/>
              <w:jc w:val="both"/>
              <w:rPr>
                <w:rFonts w:ascii="Arial" w:hAnsi="Arial" w:cs="Arial"/>
                <w:b/>
                <w:sz w:val="18"/>
                <w:szCs w:val="18"/>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hAnsi="Arial" w:cs="Arial"/>
                <w:b/>
                <w:sz w:val="18"/>
                <w:szCs w:val="18"/>
              </w:rPr>
              <w:t xml:space="preserve">6.4. Disponibilidad de la Información Requerida. </w:t>
            </w:r>
            <w:r w:rsidRPr="003335D7">
              <w:rPr>
                <w:rFonts w:ascii="Arial" w:hAnsi="Arial" w:cs="Arial"/>
                <w:sz w:val="18"/>
                <w:szCs w:val="18"/>
              </w:rPr>
              <w:t>Describir y aportar la información adicional y necesaria para el debido desarrollo de la necesidad que se desea conjurar. Ej. Información pertinente y previa; otras contrataciones similares adelantadas en el sector, etc. De no existir, colocar: No Aplica.</w:t>
            </w:r>
          </w:p>
        </w:tc>
      </w:tr>
      <w:tr w:rsidTr="00093CDC">
        <w:tblPrEx>
          <w:tblW w:w="5000" w:type="pct"/>
          <w:tblLayout w:type="fixed"/>
          <w:tblCellMar>
            <w:left w:w="70" w:type="dxa"/>
            <w:right w:w="70" w:type="dxa"/>
          </w:tblCellMar>
          <w:tblLook w:val="04A0"/>
        </w:tblPrEx>
        <w:trPr>
          <w:trHeight w:val="715"/>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7</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clasificación de bienes y servicios de naciones unidas – unspsc</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Diligenciar la información mínima de cada uno de los bienes y servicios requeridos de conformidad con la guía para la codificación de bienes y servicios vigente de la página de Colombia Compra Eficiente </w:t>
            </w:r>
            <w:r>
              <w:fldChar w:fldCharType="begin"/>
            </w:r>
            <w:r>
              <w:instrText xml:space="preserve"> HYPERLINK "http://www.colombiacompra.gov.co" </w:instrText>
            </w:r>
            <w:r>
              <w:fldChar w:fldCharType="separate"/>
            </w:r>
            <w:r w:rsidRPr="003335D7">
              <w:rPr>
                <w:rStyle w:val="Hyperlink"/>
                <w:rFonts w:ascii="Arial" w:eastAsia="Times New Roman" w:hAnsi="Arial" w:cs="Arial"/>
                <w:color w:val="auto"/>
                <w:sz w:val="18"/>
                <w:szCs w:val="18"/>
                <w:lang w:eastAsia="es-CO"/>
              </w:rPr>
              <w:t>www.colombiacompra.gov.co</w:t>
            </w:r>
            <w:r>
              <w:fldChar w:fldCharType="end"/>
            </w: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 codificación debe ser precisa ya que permite la estandarización de las necesidades contractuales gestionadas por la UPRA en la plataforma transaccional SECOP II. La codificación debe ser similar a la establecida previamente en la línea del Plan Anual de Adquisiciones – PAA, salvo que llegare a presentar un error en su digitación.</w:t>
            </w:r>
          </w:p>
        </w:tc>
      </w:tr>
      <w:tr w:rsidTr="00093CDC">
        <w:tblPrEx>
          <w:tblW w:w="5000" w:type="pct"/>
          <w:tblLayout w:type="fixed"/>
          <w:tblCellMar>
            <w:left w:w="70" w:type="dxa"/>
            <w:right w:w="70" w:type="dxa"/>
          </w:tblCellMar>
          <w:tblLook w:val="04A0"/>
        </w:tblPrEx>
        <w:trPr>
          <w:trHeight w:val="573"/>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8</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fundamentos jurídicos que soportan la modalidad de selección</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Describir los argumentos fácticos y jurídicos </w:t>
            </w:r>
            <w:r w:rsidRPr="003335D7">
              <w:rPr>
                <w:rFonts w:ascii="Times New Roman" w:eastAsia="Times New Roman" w:hAnsi="Times New Roman" w:cs="Arial"/>
                <w:i/>
                <w:sz w:val="18"/>
                <w:szCs w:val="18"/>
                <w:lang w:eastAsia="es-CO"/>
              </w:rPr>
              <w:t>(Ley 80 de 1993, Ley 1150 de 2007 y Decreto 1082 de 2015 y demás decretos reglamentarios)</w:t>
            </w:r>
            <w:r w:rsidRPr="003335D7">
              <w:rPr>
                <w:rFonts w:ascii="Arial" w:eastAsia="Times New Roman" w:hAnsi="Arial" w:cs="Arial"/>
                <w:sz w:val="18"/>
                <w:szCs w:val="18"/>
                <w:lang w:eastAsia="es-CO"/>
              </w:rPr>
              <w:t xml:space="preserve">, que sustentan la modalidad de selección que se pretende adelantar </w:t>
            </w:r>
            <w:r w:rsidRPr="003335D7">
              <w:rPr>
                <w:rFonts w:ascii="Times New Roman" w:eastAsia="Times New Roman" w:hAnsi="Times New Roman" w:cs="Arial"/>
                <w:i/>
                <w:sz w:val="18"/>
                <w:szCs w:val="18"/>
                <w:lang w:eastAsia="es-CO"/>
              </w:rPr>
              <w:t>(licitación pública, selección abreviada, concurso de méritos, contratación directa, mínima cuantía o contratación en regímenes especiales)</w:t>
            </w:r>
            <w:r w:rsidRPr="003335D7">
              <w:rPr>
                <w:rFonts w:ascii="Arial" w:eastAsia="Times New Roman" w:hAnsi="Arial" w:cs="Arial"/>
                <w:sz w:val="18"/>
                <w:szCs w:val="18"/>
                <w:lang w:eastAsia="es-CO"/>
              </w:rPr>
              <w:t xml:space="preserve"> las cuales serán revisadas y validadas por el abogado designado de Secretaria General que adelantará el proceso contractual.</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Times New Roman" w:eastAsia="Times New Roman" w:hAnsi="Times New Roman" w:cs="Arial"/>
                <w:i/>
                <w:sz w:val="18"/>
                <w:szCs w:val="18"/>
                <w:lang w:eastAsia="es-CO"/>
              </w:rPr>
              <w:t>¿Por qué se escoge una modalidad en particular?</w:t>
            </w:r>
            <w:r w:rsidRPr="003335D7">
              <w:rPr>
                <w:rFonts w:ascii="Arial" w:eastAsia="Times New Roman" w:hAnsi="Arial" w:cs="Arial"/>
                <w:sz w:val="18"/>
                <w:szCs w:val="18"/>
                <w:lang w:eastAsia="es-CO"/>
              </w:rPr>
              <w:t xml:space="preserve"> Se debe justificar esa decisión, apoyándose en el abogado de secretaría general designado que adelantará el proceso contractual.</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Tratándose de convenios de asociación con entidades privadas, se tendrá en cuenta lo establecido en el artículo 95 de la Ley 489 de 1998.</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Para el caso de convenios de interadministrativos, se tendrá en cuenta lo señalado en el artículo 96 de la Ley 489 de 1998. Para el caso de contratos para el impulso de actividades de interés público con entidades sin ánimo de lucro, se tendrá en cuenta lo señalado en el Decreto 092 de 2017.</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Para los Acuerdos con organismos internacionales, relacionar la normatividad aplicable.</w:t>
            </w:r>
          </w:p>
        </w:tc>
      </w:tr>
      <w:tr w:rsidTr="00093CDC">
        <w:tblPrEx>
          <w:tblW w:w="5000" w:type="pct"/>
          <w:tblLayout w:type="fixed"/>
          <w:tblCellMar>
            <w:left w:w="70" w:type="dxa"/>
            <w:right w:w="70" w:type="dxa"/>
          </w:tblCellMar>
          <w:tblLook w:val="04A0"/>
        </w:tblPrEx>
        <w:trPr>
          <w:trHeight w:val="573"/>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9</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condiciones mínimas del contrato</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Son los aspectos mínimos que se deben tener en cuenta desde la etapa precontractual, que servirán de base para el debido desarrollo del contrato en su etapa contractual y su posterior liquidación, si se requiere.</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9.1. Plazo de Contrato:</w:t>
            </w:r>
            <w:r w:rsidRPr="003335D7">
              <w:rPr>
                <w:rFonts w:ascii="Arial" w:eastAsia="Times New Roman" w:hAnsi="Arial" w:cs="Arial"/>
                <w:sz w:val="18"/>
                <w:szCs w:val="18"/>
                <w:lang w:eastAsia="es-CO"/>
              </w:rPr>
              <w:t xml:space="preserve"> De conformidad con lo establecido en el inciso final del numeral 3 del artículo 32 de la Ley 80 de 1993, el contrato que se suscriba, previa planeación y aceptación de las partes en el SECOP II, solo se efectuará para el termino estrictamente indispensable, durante el cual se espera que el contratista cumpla a cabalidad el desarrollo del objeto, las actividades y las obligaciones que de él emanan, sin perjuicio de las prórrogas excepcionales que puedan acordarse para garantizar su cumplimiento.</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9.2. Valor estimado del contrato y justificación:</w:t>
            </w:r>
            <w:r w:rsidRPr="003335D7">
              <w:rPr>
                <w:rFonts w:ascii="Arial" w:eastAsia="Times New Roman" w:hAnsi="Arial" w:cs="Arial"/>
                <w:sz w:val="18"/>
                <w:szCs w:val="18"/>
                <w:lang w:eastAsia="es-CO"/>
              </w:rPr>
              <w:t xml:space="preserve"> Si bien es cierto este valor ya está previamente estimado en la línea del proyecto respectivo dentro del Plan Anual de Adquisiciones – PAA de la UPRA, el valor puede llegar a varias de conformidad con la Modalidad de Selección que sea adelantada, por lo que se deberá justificar una vez establecido el valor del contrato la respectiva justificación </w:t>
            </w:r>
            <w:r w:rsidRPr="003335D7">
              <w:rPr>
                <w:rFonts w:ascii="Arial" w:eastAsia="Times New Roman" w:hAnsi="Arial" w:cs="Arial"/>
                <w:sz w:val="18"/>
                <w:szCs w:val="18"/>
                <w:lang w:eastAsia="es-CO"/>
              </w:rPr>
              <w:t>del mismo</w:t>
            </w:r>
            <w:r w:rsidRPr="003335D7">
              <w:rPr>
                <w:rFonts w:ascii="Arial" w:eastAsia="Times New Roman" w:hAnsi="Arial" w:cs="Arial"/>
                <w:sz w:val="18"/>
                <w:szCs w:val="18"/>
                <w:lang w:eastAsia="es-CO"/>
              </w:rPr>
              <w:t>.</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9.3. Forma de pago:</w:t>
            </w:r>
            <w:r w:rsidRPr="003335D7">
              <w:rPr>
                <w:rFonts w:ascii="Arial" w:eastAsia="Times New Roman" w:hAnsi="Arial" w:cs="Arial"/>
                <w:sz w:val="18"/>
                <w:szCs w:val="18"/>
                <w:lang w:eastAsia="es-CO"/>
              </w:rPr>
              <w:t xml:space="preserve"> Se debe incorporar la establecida en el Anexo Contractual previamente aprobado para cada vigencia, y que hace parte </w:t>
            </w:r>
            <w:r w:rsidRPr="003335D7">
              <w:rPr>
                <w:rFonts w:ascii="Arial" w:eastAsia="Times New Roman" w:hAnsi="Arial" w:cs="Arial"/>
                <w:sz w:val="18"/>
                <w:szCs w:val="18"/>
                <w:lang w:eastAsia="es-CO"/>
              </w:rPr>
              <w:t xml:space="preserve">integral tanto de los </w:t>
            </w:r>
            <w:r w:rsidRPr="003335D7">
              <w:rPr>
                <w:rFonts w:ascii="Times New Roman" w:eastAsia="Times New Roman" w:hAnsi="Times New Roman" w:cs="Arial"/>
                <w:i/>
                <w:sz w:val="18"/>
                <w:szCs w:val="18"/>
                <w:lang w:eastAsia="es-CO"/>
              </w:rPr>
              <w:t>“Estudios y Documentos Previos”</w:t>
            </w:r>
            <w:r w:rsidRPr="003335D7">
              <w:rPr>
                <w:rFonts w:ascii="Arial" w:eastAsia="Times New Roman" w:hAnsi="Arial" w:cs="Arial"/>
                <w:sz w:val="18"/>
                <w:szCs w:val="18"/>
                <w:lang w:eastAsia="es-CO"/>
              </w:rPr>
              <w:t xml:space="preserve"> como del Contrato que se suscriba dentro de la plataforma transaccional SECOP II.</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9.4. Obligaciones específicas:</w:t>
            </w:r>
            <w:r w:rsidRPr="003335D7">
              <w:rPr>
                <w:rFonts w:ascii="Arial" w:eastAsia="Times New Roman" w:hAnsi="Arial" w:cs="Arial"/>
                <w:sz w:val="18"/>
                <w:szCs w:val="18"/>
                <w:lang w:eastAsia="es-CO"/>
              </w:rPr>
              <w:t xml:space="preserve"> Se incluirán las obligaciones específicas establecidas previamente en el Plan Anual de Adquisiciones – PAA.</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9.5. Obligaciones generales:</w:t>
            </w:r>
            <w:r w:rsidRPr="003335D7">
              <w:rPr>
                <w:rFonts w:ascii="Arial" w:eastAsia="Times New Roman" w:hAnsi="Arial" w:cs="Arial"/>
                <w:sz w:val="18"/>
                <w:szCs w:val="18"/>
                <w:lang w:eastAsia="es-CO"/>
              </w:rPr>
              <w:t xml:space="preserve"> Serán las establecidas en los Anexos contractuales respectivos para cada vigencia.</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9.6. Lugar de ejecución del contrato:</w:t>
            </w:r>
            <w:r w:rsidRPr="003335D7">
              <w:rPr>
                <w:rFonts w:ascii="Arial" w:eastAsia="Times New Roman" w:hAnsi="Arial" w:cs="Arial"/>
                <w:sz w:val="18"/>
                <w:szCs w:val="18"/>
                <w:lang w:eastAsia="es-CO"/>
              </w:rPr>
              <w:t xml:space="preserve"> dentro del radio de acción de la razón social de la UPRA</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9.7. Requiere gastos de desplazamiento:</w:t>
            </w:r>
            <w:r w:rsidRPr="003335D7">
              <w:rPr>
                <w:rFonts w:ascii="Arial" w:eastAsia="Times New Roman" w:hAnsi="Arial" w:cs="Arial"/>
                <w:sz w:val="18"/>
                <w:szCs w:val="18"/>
                <w:lang w:eastAsia="es-CO"/>
              </w:rPr>
              <w:t xml:space="preserve"> Establecer si requiere o no este tipo de gastos, de conformidad con las obligaciones específicas a desarrollar. De si requerirse se surtirá el trámite interno previamente aprobado.</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9.8. Designación e Identificación del supervisor:</w:t>
            </w:r>
            <w:r w:rsidRPr="003335D7">
              <w:rPr>
                <w:rFonts w:ascii="Arial" w:eastAsia="Times New Roman" w:hAnsi="Arial" w:cs="Arial"/>
                <w:sz w:val="18"/>
                <w:szCs w:val="18"/>
                <w:lang w:eastAsia="es-CO"/>
              </w:rPr>
              <w:t xml:space="preserve"> Si bien es cierto la designación de este funcionario esta previamente estimada en el Plan Anual de Adquisiciones – PAA de la UPRA, este al momento de estructura</w:t>
            </w:r>
            <w:r w:rsidR="0035758D">
              <w:rPr>
                <w:rFonts w:ascii="Arial" w:eastAsia="Times New Roman" w:hAnsi="Arial" w:cs="Arial"/>
                <w:sz w:val="18"/>
                <w:szCs w:val="18"/>
                <w:lang w:eastAsia="es-CO"/>
              </w:rPr>
              <w:t>r</w:t>
            </w:r>
            <w:r w:rsidRPr="003335D7">
              <w:rPr>
                <w:rFonts w:ascii="Arial" w:eastAsia="Times New Roman" w:hAnsi="Arial" w:cs="Arial"/>
                <w:sz w:val="18"/>
                <w:szCs w:val="18"/>
                <w:lang w:eastAsia="es-CO"/>
              </w:rPr>
              <w:t xml:space="preserve"> los </w:t>
            </w:r>
            <w:r w:rsidRPr="003335D7">
              <w:rPr>
                <w:rFonts w:ascii="Times New Roman" w:eastAsia="Times New Roman" w:hAnsi="Times New Roman" w:cs="Arial"/>
                <w:i/>
                <w:sz w:val="18"/>
                <w:szCs w:val="18"/>
                <w:lang w:eastAsia="es-CO"/>
              </w:rPr>
              <w:t>“Estudios y Documentos Previos”</w:t>
            </w:r>
            <w:r w:rsidRPr="003335D7">
              <w:rPr>
                <w:rFonts w:ascii="Arial" w:eastAsia="Times New Roman" w:hAnsi="Arial" w:cs="Arial"/>
                <w:sz w:val="18"/>
                <w:szCs w:val="18"/>
                <w:lang w:eastAsia="es-CO"/>
              </w:rPr>
              <w:t xml:space="preserve"> puede llegar a varia</w:t>
            </w:r>
            <w:r w:rsidR="0035758D">
              <w:rPr>
                <w:rFonts w:ascii="Arial" w:eastAsia="Times New Roman" w:hAnsi="Arial" w:cs="Arial"/>
                <w:sz w:val="18"/>
                <w:szCs w:val="18"/>
                <w:lang w:eastAsia="es-CO"/>
              </w:rPr>
              <w:t>r</w:t>
            </w:r>
            <w:r w:rsidRPr="003335D7">
              <w:rPr>
                <w:rFonts w:ascii="Arial" w:eastAsia="Times New Roman" w:hAnsi="Arial" w:cs="Arial"/>
                <w:sz w:val="18"/>
                <w:szCs w:val="18"/>
                <w:lang w:eastAsia="es-CO"/>
              </w:rPr>
              <w:t xml:space="preserve"> por cualquier novedad que se llegaré a presentar. Así las cosas, al momento de la estructuración de este documento de deberá incluir y el Cargo y el Nombre del funcionario designado.</w:t>
            </w:r>
          </w:p>
        </w:tc>
      </w:tr>
      <w:tr w:rsidTr="00093CDC">
        <w:tblPrEx>
          <w:tblW w:w="5000" w:type="pct"/>
          <w:tblLayout w:type="fixed"/>
          <w:tblCellMar>
            <w:left w:w="70" w:type="dxa"/>
            <w:right w:w="70" w:type="dxa"/>
          </w:tblCellMar>
          <w:tblLook w:val="04A0"/>
        </w:tblPrEx>
        <w:trPr>
          <w:trHeight w:val="573"/>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10</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información certificado de disponibilidad presupuestal – cdp</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Documento previo, esencial y necesario para materializar cualquier necesidad contractual mediante las modalidades de selección de contratistas, es decir, debe de preexistir esta contrapartida como requisito de viabilidad para las contrataciones.</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Describir en los campos respectivos los datos esenciales que conforman el certificado de disponibilidad presupuestal.</w:t>
            </w:r>
          </w:p>
          <w:p w:rsidR="00AF1581" w:rsidRPr="003335D7" w:rsidP="00093CDC">
            <w:pPr>
              <w:spacing w:after="0" w:line="240" w:lineRule="auto"/>
              <w:jc w:val="both"/>
              <w:rPr>
                <w:rFonts w:ascii="Arial" w:eastAsia="Times New Roman" w:hAnsi="Arial" w:cs="Arial"/>
                <w:sz w:val="18"/>
                <w:szCs w:val="18"/>
                <w:lang w:eastAsia="es-CO"/>
              </w:rPr>
            </w:pPr>
          </w:p>
          <w:p w:rsidR="00AF1581"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Nota:</w:t>
            </w:r>
            <w:r w:rsidRPr="003335D7">
              <w:rPr>
                <w:rFonts w:ascii="Arial" w:eastAsia="Times New Roman" w:hAnsi="Arial" w:cs="Arial"/>
                <w:sz w:val="18"/>
                <w:szCs w:val="18"/>
                <w:lang w:eastAsia="es-CO"/>
              </w:rPr>
              <w:t xml:space="preserve"> De requerirse vigencias futuras se deberá incluir y diligenciar este cuadro, de lo contrario deberá ser eliminado. </w:t>
            </w:r>
          </w:p>
          <w:p w:rsidR="00AF1581" w:rsidRPr="003335D7" w:rsidP="00093CDC">
            <w:pPr>
              <w:spacing w:after="0" w:line="240" w:lineRule="auto"/>
              <w:jc w:val="both"/>
              <w:rPr>
                <w:rFonts w:ascii="Arial" w:eastAsia="Times New Roman" w:hAnsi="Arial" w:cs="Arial"/>
                <w:sz w:val="18"/>
                <w:szCs w:val="18"/>
                <w:lang w:eastAsia="es-CO"/>
              </w:rPr>
            </w:pPr>
            <w:r w:rsidRPr="00E0249D">
              <w:rPr>
                <w:rFonts w:ascii="Arial" w:eastAsia="Times New Roman" w:hAnsi="Arial" w:cs="Arial"/>
                <w:sz w:val="18"/>
                <w:szCs w:val="18"/>
                <w:lang w:eastAsia="es-CO"/>
              </w:rPr>
              <w:t>Si la vigencia futura, no es usada dentro del periodo solicitado, el aplicativo SIIF – NACION, la anula automáticamente al cambio de vigencia.</w:t>
            </w:r>
          </w:p>
        </w:tc>
      </w:tr>
      <w:tr w:rsidTr="00093CDC">
        <w:tblPrEx>
          <w:tblW w:w="5000" w:type="pct"/>
          <w:tblLayout w:type="fixed"/>
          <w:tblCellMar>
            <w:left w:w="70" w:type="dxa"/>
            <w:right w:w="70" w:type="dxa"/>
          </w:tblCellMar>
          <w:tblLook w:val="04A0"/>
        </w:tblPrEx>
        <w:trPr>
          <w:trHeight w:val="573"/>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11</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perfil y/o condiciones de experiencia</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Describir el perfil requerido junto con las condiciones mínimas las cuales pueden ser académicas, laborales o de experiencia </w:t>
            </w:r>
            <w:r w:rsidRPr="003335D7">
              <w:rPr>
                <w:rFonts w:ascii="Times New Roman" w:eastAsia="Times New Roman" w:hAnsi="Times New Roman" w:cs="Arial"/>
                <w:i/>
                <w:sz w:val="18"/>
                <w:szCs w:val="18"/>
                <w:lang w:eastAsia="es-CO"/>
              </w:rPr>
              <w:t>(tiempo)</w:t>
            </w:r>
            <w:r w:rsidRPr="003335D7">
              <w:rPr>
                <w:rFonts w:ascii="Arial" w:eastAsia="Times New Roman" w:hAnsi="Arial" w:cs="Arial"/>
                <w:sz w:val="18"/>
                <w:szCs w:val="18"/>
                <w:lang w:eastAsia="es-CO"/>
              </w:rPr>
              <w:t xml:space="preserve"> de conformidad con la modalidad de selección que se pretenda adelantar.</w:t>
            </w:r>
          </w:p>
          <w:p w:rsidR="00AF1581" w:rsidRPr="003335D7" w:rsidP="00093CDC">
            <w:pPr>
              <w:spacing w:after="0" w:line="240" w:lineRule="auto"/>
              <w:jc w:val="both"/>
              <w:rPr>
                <w:rFonts w:ascii="Arial" w:eastAsia="Times New Roman" w:hAnsi="Arial" w:cs="Arial"/>
                <w:b/>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Nota.</w:t>
            </w:r>
            <w:r w:rsidRPr="003335D7">
              <w:rPr>
                <w:rFonts w:ascii="Arial" w:eastAsia="Times New Roman" w:hAnsi="Arial" w:cs="Arial"/>
                <w:sz w:val="18"/>
                <w:szCs w:val="18"/>
                <w:lang w:eastAsia="es-CO"/>
              </w:rPr>
              <w:t xml:space="preserve"> Para los Contratos de Prestación de Servicios Profesionales y de Apoyo a la Gestión, este perfil debe guardar coherencia con el perfil establecido en el formato de idoneidad, viabilizado por los responsables de los proyectos de inversión o funcionamiento de la Unidad.</w:t>
            </w:r>
          </w:p>
        </w:tc>
      </w:tr>
      <w:tr w:rsidTr="00093CDC">
        <w:tblPrEx>
          <w:tblW w:w="5000" w:type="pct"/>
          <w:tblLayout w:type="fixed"/>
          <w:tblCellMar>
            <w:left w:w="70" w:type="dxa"/>
            <w:right w:w="70" w:type="dxa"/>
          </w:tblCellMar>
          <w:tblLook w:val="04A0"/>
        </w:tblPrEx>
        <w:trPr>
          <w:trHeight w:val="573"/>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12</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justificación de los factores de selección que permitan identificar la oferta más favorable</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Indicar los criterios de selección, definición y ponderación con su respectiva justificación. Se deben absolver 3 preguntas básicas:</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a. </w:t>
            </w:r>
            <w:r w:rsidRPr="003335D7">
              <w:rPr>
                <w:rFonts w:ascii="Times New Roman" w:eastAsia="Times New Roman" w:hAnsi="Times New Roman" w:cs="Arial"/>
                <w:i/>
                <w:sz w:val="18"/>
                <w:szCs w:val="18"/>
                <w:lang w:eastAsia="es-CO"/>
              </w:rPr>
              <w:t>¿Por qué se estima relevante cada factor de verificación y ponderación?</w:t>
            </w: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b. </w:t>
            </w:r>
            <w:r w:rsidRPr="003335D7">
              <w:rPr>
                <w:rFonts w:ascii="Times New Roman" w:eastAsia="Times New Roman" w:hAnsi="Times New Roman" w:cs="Arial"/>
                <w:i/>
                <w:sz w:val="18"/>
                <w:szCs w:val="18"/>
                <w:lang w:eastAsia="es-CO"/>
              </w:rPr>
              <w:t>¿Por qué se asignó el peso a cada criterio?</w:t>
            </w: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 </w:t>
            </w:r>
            <w:r w:rsidRPr="003335D7">
              <w:rPr>
                <w:rFonts w:ascii="Times New Roman" w:eastAsia="Times New Roman" w:hAnsi="Times New Roman" w:cs="Arial"/>
                <w:i/>
                <w:sz w:val="18"/>
                <w:szCs w:val="18"/>
                <w:lang w:eastAsia="es-CO"/>
              </w:rPr>
              <w:t>¿Por qué razón tiene mayor peso un criterio que otro?</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No obstante, lo anterior, </w:t>
            </w:r>
            <w:r w:rsidRPr="003335D7">
              <w:rPr>
                <w:rFonts w:ascii="Arial" w:eastAsia="Times New Roman" w:hAnsi="Arial" w:cs="Arial"/>
                <w:sz w:val="18"/>
                <w:szCs w:val="18"/>
                <w:lang w:eastAsia="es-CO"/>
              </w:rPr>
              <w:t>de acuerdo a</w:t>
            </w:r>
            <w:r w:rsidRPr="003335D7">
              <w:rPr>
                <w:rFonts w:ascii="Arial" w:eastAsia="Times New Roman" w:hAnsi="Arial" w:cs="Arial"/>
                <w:sz w:val="18"/>
                <w:szCs w:val="18"/>
                <w:lang w:eastAsia="es-CO"/>
              </w:rPr>
              <w:t xml:space="preserve"> lo establecido en la Ley 1150 de 2007, los factores de selección para la escogencia de contratistas y la oferta más favorable para la entidad, están conformados por:</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1. Requisitos habilitantes:</w:t>
            </w:r>
            <w:r w:rsidRPr="003335D7">
              <w:rPr>
                <w:rFonts w:ascii="Arial" w:eastAsia="Times New Roman" w:hAnsi="Arial" w:cs="Arial"/>
                <w:sz w:val="18"/>
                <w:szCs w:val="18"/>
                <w:lang w:eastAsia="es-CO"/>
              </w:rPr>
              <w:t xml:space="preserve"> no otorgan puntaje, sino verifican la capacidad del proponente, los cuales taxativamente y como máximo </w:t>
            </w:r>
            <w:r w:rsidRPr="003335D7">
              <w:rPr>
                <w:rFonts w:ascii="Times New Roman" w:eastAsia="Times New Roman" w:hAnsi="Times New Roman" w:cs="Arial"/>
                <w:i/>
                <w:sz w:val="18"/>
                <w:szCs w:val="18"/>
                <w:lang w:eastAsia="es-CO"/>
              </w:rPr>
              <w:t xml:space="preserve">(pueden ser todos o menos, pero ninguno diferente a los señalados en el artículo 5 de la Ley 1150 de </w:t>
            </w:r>
            <w:r w:rsidRPr="003335D7">
              <w:rPr>
                <w:rFonts w:ascii="Times New Roman" w:eastAsia="Times New Roman" w:hAnsi="Times New Roman" w:cs="Arial"/>
                <w:i/>
                <w:sz w:val="18"/>
                <w:szCs w:val="18"/>
                <w:lang w:eastAsia="es-CO"/>
              </w:rPr>
              <w:t>2007 reglamentado por los artículos 2.2.1.1.1.5.3 y 2.2.1.1.1.6.2 del Decreto 1082 de 2015)</w:t>
            </w:r>
            <w:r w:rsidRPr="003335D7">
              <w:rPr>
                <w:rFonts w:ascii="Arial" w:eastAsia="Times New Roman" w:hAnsi="Arial" w:cs="Arial"/>
                <w:sz w:val="18"/>
                <w:szCs w:val="18"/>
                <w:lang w:eastAsia="es-CO"/>
              </w:rPr>
              <w:t xml:space="preserve"> deberá verificar la entidad, así:</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Capacidad jurídica </w:t>
            </w:r>
            <w:r w:rsidRPr="003335D7">
              <w:rPr>
                <w:rFonts w:ascii="Times New Roman" w:eastAsia="Times New Roman" w:hAnsi="Times New Roman" w:cs="Arial"/>
                <w:i/>
                <w:sz w:val="18"/>
                <w:szCs w:val="18"/>
                <w:lang w:val="es-CO" w:eastAsia="es-CO"/>
              </w:rPr>
              <w:t>(pasa /no pasa)</w:t>
            </w:r>
          </w:p>
          <w:p w:rsidR="00AF1581" w:rsidRPr="003335D7" w:rsidP="00093CDC">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Calidades para participar </w:t>
            </w:r>
            <w:r w:rsidRPr="003335D7">
              <w:rPr>
                <w:rFonts w:ascii="Times New Roman" w:eastAsia="Times New Roman" w:hAnsi="Times New Roman" w:cs="Arial"/>
                <w:i/>
                <w:sz w:val="18"/>
                <w:szCs w:val="18"/>
                <w:lang w:val="es-CO" w:eastAsia="es-CO"/>
              </w:rPr>
              <w:t>(documentos)</w:t>
            </w:r>
          </w:p>
          <w:p w:rsidR="00AF1581" w:rsidRPr="003335D7" w:rsidP="00093CDC">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Condiciones de experiencia del proponente </w:t>
            </w:r>
            <w:r w:rsidRPr="003335D7">
              <w:rPr>
                <w:rFonts w:ascii="Times New Roman" w:eastAsia="Times New Roman" w:hAnsi="Times New Roman" w:cs="Arial"/>
                <w:i/>
                <w:sz w:val="18"/>
                <w:szCs w:val="18"/>
                <w:lang w:val="es-CO" w:eastAsia="es-CO"/>
              </w:rPr>
              <w:t>(rup – pasa /no pasa)</w:t>
            </w:r>
          </w:p>
          <w:p w:rsidR="00AF1581" w:rsidRPr="003335D7" w:rsidP="00093CDC">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Capacidad residual de contratación </w:t>
            </w:r>
            <w:r w:rsidRPr="003335D7">
              <w:rPr>
                <w:rFonts w:ascii="Times New Roman" w:eastAsia="Times New Roman" w:hAnsi="Times New Roman" w:cs="Arial"/>
                <w:i/>
                <w:sz w:val="18"/>
                <w:szCs w:val="18"/>
                <w:lang w:val="es-CO" w:eastAsia="es-CO"/>
              </w:rPr>
              <w:t>(solo para licitaciones de obra pública - pasa /no pasa)</w:t>
            </w:r>
          </w:p>
          <w:p w:rsidR="00AF1581" w:rsidRPr="003335D7" w:rsidP="00093CDC">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Capacidad financiera </w:t>
            </w:r>
            <w:r w:rsidRPr="003335D7">
              <w:rPr>
                <w:rFonts w:ascii="Times New Roman" w:eastAsia="Times New Roman" w:hAnsi="Times New Roman" w:cs="Arial"/>
                <w:i/>
                <w:sz w:val="18"/>
                <w:szCs w:val="18"/>
                <w:lang w:val="es-CO" w:eastAsia="es-CO"/>
              </w:rPr>
              <w:t>(pasa /no pasa)</w:t>
            </w:r>
          </w:p>
          <w:p w:rsidR="00AF1581" w:rsidRPr="003335D7" w:rsidP="00093CDC">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Capacidad organizacional </w:t>
            </w:r>
            <w:r w:rsidRPr="003335D7">
              <w:rPr>
                <w:rFonts w:ascii="Times New Roman" w:eastAsia="Times New Roman" w:hAnsi="Times New Roman" w:cs="Arial"/>
                <w:i/>
                <w:sz w:val="18"/>
                <w:szCs w:val="18"/>
                <w:lang w:val="es-CO" w:eastAsia="es-CO"/>
              </w:rPr>
              <w:t>(pasa /no pasa)</w:t>
            </w:r>
          </w:p>
          <w:p w:rsidR="00AF1581" w:rsidRPr="003335D7" w:rsidP="00093CDC">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Requisitos técnicos </w:t>
            </w:r>
            <w:r w:rsidRPr="003335D7">
              <w:rPr>
                <w:rFonts w:ascii="Times New Roman" w:eastAsia="Times New Roman" w:hAnsi="Times New Roman" w:cs="Arial"/>
                <w:i/>
                <w:sz w:val="18"/>
                <w:szCs w:val="18"/>
                <w:lang w:val="es-CO" w:eastAsia="es-CO"/>
              </w:rPr>
              <w:t>(pasa /no pasa)</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 xml:space="preserve">2. Factores de Ponderación </w:t>
            </w:r>
            <w:r w:rsidRPr="003335D7">
              <w:rPr>
                <w:rFonts w:ascii="Times New Roman" w:eastAsia="Times New Roman" w:hAnsi="Times New Roman" w:cs="Arial"/>
                <w:b/>
                <w:i/>
                <w:sz w:val="18"/>
                <w:szCs w:val="18"/>
                <w:lang w:eastAsia="es-CO"/>
              </w:rPr>
              <w:t>(salvo para el procedimiento de subasta inversa presencial)</w:t>
            </w:r>
            <w:r w:rsidRPr="003335D7">
              <w:rPr>
                <w:rFonts w:ascii="Arial" w:eastAsia="Times New Roman" w:hAnsi="Arial" w:cs="Arial"/>
                <w:b/>
                <w:sz w:val="18"/>
                <w:szCs w:val="18"/>
                <w:lang w:eastAsia="es-CO"/>
              </w:rPr>
              <w:t>:</w:t>
            </w:r>
            <w:r w:rsidRPr="003335D7">
              <w:rPr>
                <w:rFonts w:ascii="Arial" w:eastAsia="Times New Roman" w:hAnsi="Arial" w:cs="Arial"/>
                <w:sz w:val="18"/>
                <w:szCs w:val="18"/>
                <w:lang w:eastAsia="es-CO"/>
              </w:rPr>
              <w:t xml:space="preserve"> Luego de cada factor, se deberá justificar los mismos, </w:t>
            </w:r>
            <w:r w:rsidRPr="003335D7">
              <w:rPr>
                <w:rFonts w:ascii="Arial" w:eastAsia="Times New Roman" w:hAnsi="Arial" w:cs="Arial"/>
                <w:sz w:val="18"/>
                <w:szCs w:val="18"/>
                <w:lang w:eastAsia="es-CO"/>
              </w:rPr>
              <w:t>de acuerdo a</w:t>
            </w:r>
            <w:r w:rsidRPr="003335D7">
              <w:rPr>
                <w:rFonts w:ascii="Arial" w:eastAsia="Times New Roman" w:hAnsi="Arial" w:cs="Arial"/>
                <w:sz w:val="18"/>
                <w:szCs w:val="18"/>
                <w:lang w:eastAsia="es-CO"/>
              </w:rPr>
              <w:t xml:space="preserve"> las primeras preguntas realizadas.</w:t>
            </w:r>
          </w:p>
          <w:p w:rsidR="00AF1581" w:rsidRPr="003335D7" w:rsidP="00093CDC">
            <w:pPr>
              <w:shd w:val="clear" w:color="auto" w:fill="FFFFFF"/>
              <w:spacing w:after="0" w:line="240" w:lineRule="auto"/>
              <w:jc w:val="both"/>
              <w:rPr>
                <w:rFonts w:ascii="Arial" w:eastAsia="Times New Roman" w:hAnsi="Arial" w:cs="Arial"/>
                <w:sz w:val="18"/>
                <w:szCs w:val="18"/>
                <w:lang w:eastAsia="es-CO"/>
              </w:rPr>
            </w:pPr>
          </w:p>
          <w:p w:rsidR="00AF1581" w:rsidRPr="003335D7" w:rsidP="00093CDC">
            <w:p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 entidad estatal debe determinar la oferta más favorable teniendo en cuenta las normas aplicables a cada modalidad de selección del contratista.</w:t>
            </w:r>
          </w:p>
          <w:p w:rsidR="00AF1581" w:rsidRPr="003335D7" w:rsidP="00093CDC">
            <w:pPr>
              <w:shd w:val="clear" w:color="auto" w:fill="FFFFFF"/>
              <w:spacing w:after="0" w:line="240" w:lineRule="auto"/>
              <w:jc w:val="both"/>
              <w:rPr>
                <w:rFonts w:ascii="Arial" w:eastAsia="Times New Roman" w:hAnsi="Arial" w:cs="Arial"/>
                <w:sz w:val="18"/>
                <w:szCs w:val="18"/>
                <w:lang w:eastAsia="es-CO"/>
              </w:rPr>
            </w:pPr>
          </w:p>
          <w:p w:rsidR="00AF1581" w:rsidRPr="003335D7" w:rsidP="00093CDC">
            <w:p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En la licitación y la selección abreviada de menor cuantía, la entidad estatal debe determinar la oferta más favorable teniendo en cuenta: </w:t>
            </w:r>
            <w:r w:rsidRPr="003335D7">
              <w:rPr>
                <w:rFonts w:ascii="Times New Roman" w:eastAsia="Times New Roman" w:hAnsi="Times New Roman" w:cs="Arial"/>
                <w:i/>
                <w:sz w:val="18"/>
                <w:szCs w:val="18"/>
                <w:lang w:eastAsia="es-CO"/>
              </w:rPr>
              <w:t>(a)</w:t>
            </w:r>
            <w:r w:rsidRPr="003335D7">
              <w:rPr>
                <w:rFonts w:ascii="Arial" w:eastAsia="Times New Roman" w:hAnsi="Arial" w:cs="Arial"/>
                <w:sz w:val="18"/>
                <w:szCs w:val="18"/>
                <w:lang w:eastAsia="es-CO"/>
              </w:rPr>
              <w:t xml:space="preserve"> la ponderación de los elementos de calidad y precio soportados en puntajes o fórmulas señalados en los pliegos de condiciones; o </w:t>
            </w:r>
            <w:r w:rsidRPr="003335D7">
              <w:rPr>
                <w:rFonts w:ascii="Times New Roman" w:eastAsia="Times New Roman" w:hAnsi="Times New Roman" w:cs="Arial"/>
                <w:i/>
                <w:sz w:val="18"/>
                <w:szCs w:val="18"/>
                <w:lang w:eastAsia="es-CO"/>
              </w:rPr>
              <w:t>(b)</w:t>
            </w:r>
            <w:r w:rsidRPr="003335D7">
              <w:rPr>
                <w:rFonts w:ascii="Arial" w:eastAsia="Times New Roman" w:hAnsi="Arial" w:cs="Arial"/>
                <w:sz w:val="18"/>
                <w:szCs w:val="18"/>
                <w:lang w:eastAsia="es-CO"/>
              </w:rPr>
              <w:t xml:space="preserve"> la ponderación de los elementos de calidad y precio que representen la mejor relación de costo-beneficio. Si la entidad estatal decide determinar la oferta de acuerdo con el literal (b) debe señalar en los pliegos de condiciones:</w:t>
            </w:r>
          </w:p>
          <w:p w:rsidR="00AF1581" w:rsidRPr="003335D7" w:rsidP="00093CDC">
            <w:pPr>
              <w:shd w:val="clear" w:color="auto" w:fill="FFFFFF"/>
              <w:spacing w:after="0" w:line="240" w:lineRule="auto"/>
              <w:jc w:val="both"/>
              <w:rPr>
                <w:rFonts w:ascii="Arial" w:eastAsia="Times New Roman" w:hAnsi="Arial" w:cs="Arial"/>
                <w:sz w:val="18"/>
                <w:szCs w:val="18"/>
                <w:lang w:eastAsia="es-CO"/>
              </w:rPr>
            </w:pPr>
          </w:p>
          <w:p w:rsidR="00AF1581" w:rsidRPr="003335D7" w:rsidP="00093CDC">
            <w:pPr>
              <w:pStyle w:val="ListParagraph"/>
              <w:numPr>
                <w:ilvl w:val="0"/>
                <w:numId w:val="5"/>
              </w:num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Las condiciones técnicas y económicas mínimas de la oferta.</w:t>
            </w:r>
          </w:p>
          <w:p w:rsidR="00AF1581" w:rsidRPr="003335D7" w:rsidP="00093CDC">
            <w:pPr>
              <w:pStyle w:val="ListParagraph"/>
              <w:numPr>
                <w:ilvl w:val="0"/>
                <w:numId w:val="5"/>
              </w:num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Las condiciones técnicas adicionales que representan ventajas de calidad o de funcionamiento, tales como el uso de tecnología o materiales que generen mayor eficiencia, rendimiento o duración del bien, obra o servicio.</w:t>
            </w:r>
          </w:p>
          <w:p w:rsidR="00AF1581" w:rsidRPr="003335D7" w:rsidP="00093CDC">
            <w:pPr>
              <w:pStyle w:val="ListParagraph"/>
              <w:numPr>
                <w:ilvl w:val="0"/>
                <w:numId w:val="5"/>
              </w:num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Las condiciones económicas adicionales que representen ventajas en términos de economía, eficiencia y eficacia, que puedan ser valoradas en dinero, como por ejemplo la forma de pago, descuentos por adjudicación de varios lotes, descuentos por variaciones en programas de entregas, mayor garantía del bien o servicio respecto de la mínima requerida, impacto económico sobre las condiciones existentes de la entidad estatal relacionadas con el objeto a contratar, mayor asunción de los riesgos, servicios o bienes adicionales y que representen un mayor grado de satisfacción para la entidad, entre otras.</w:t>
            </w:r>
          </w:p>
          <w:p w:rsidR="00AF1581" w:rsidRPr="003335D7" w:rsidP="00093CDC">
            <w:pPr>
              <w:pStyle w:val="ListParagraph"/>
              <w:numPr>
                <w:ilvl w:val="0"/>
                <w:numId w:val="5"/>
              </w:num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El valor en dinero que la entidad estatal asigna a cada ofrecimiento técnico o económico adicional, para permitir la ponderación de las ofertas presentadas.</w:t>
            </w:r>
          </w:p>
          <w:p w:rsidR="00AF1581" w:rsidRPr="003335D7" w:rsidP="00093CDC">
            <w:pPr>
              <w:shd w:val="clear" w:color="auto" w:fill="FFFFFF"/>
              <w:spacing w:after="0" w:line="240" w:lineRule="auto"/>
              <w:jc w:val="both"/>
              <w:rPr>
                <w:rFonts w:ascii="Arial" w:eastAsia="Times New Roman" w:hAnsi="Arial" w:cs="Arial"/>
                <w:sz w:val="18"/>
                <w:szCs w:val="18"/>
                <w:lang w:eastAsia="es-CO"/>
              </w:rPr>
            </w:pPr>
          </w:p>
          <w:p w:rsidR="00AF1581" w:rsidRPr="003335D7" w:rsidP="00093CDC">
            <w:p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 entidad estatal debe calcular la relación costo-beneficio de cada oferta restando del precio total ofrecido los valores monetarios asignados a cada una de las condiciones técnicas y económicas adicionales ofrecidas. La mejor relación costo-beneficio para la entidad estatal es la de la oferta que una vez aplicada la metodología anterior tenga el resultado más bajo.</w:t>
            </w:r>
          </w:p>
          <w:p w:rsidR="00AF1581" w:rsidRPr="003335D7" w:rsidP="00093CDC">
            <w:p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 entidad estatal debe adjudicar al oferente que presentó la oferta con la mejor relación costo-beneficio y suscribir el contrato por el precio total ofrecido.</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b/>
                <w:sz w:val="18"/>
                <w:szCs w:val="18"/>
                <w:lang w:eastAsia="es-CO"/>
              </w:rPr>
            </w:pPr>
            <w:r w:rsidRPr="003335D7">
              <w:rPr>
                <w:rFonts w:ascii="Arial" w:eastAsia="Times New Roman" w:hAnsi="Arial" w:cs="Arial"/>
                <w:b/>
                <w:sz w:val="18"/>
                <w:szCs w:val="18"/>
                <w:lang w:eastAsia="es-CO"/>
              </w:rPr>
              <w:t>No aplica para la modalidad de selección por contratación directa.</w:t>
            </w:r>
          </w:p>
          <w:p w:rsidR="00AF1581" w:rsidRPr="003335D7" w:rsidP="00093CDC">
            <w:pPr>
              <w:spacing w:after="0" w:line="240" w:lineRule="auto"/>
              <w:jc w:val="both"/>
              <w:rPr>
                <w:rFonts w:ascii="Arial" w:eastAsia="Times New Roman" w:hAnsi="Arial" w:cs="Arial"/>
                <w:b/>
                <w:sz w:val="18"/>
                <w:szCs w:val="18"/>
                <w:lang w:eastAsia="es-CO"/>
              </w:rPr>
            </w:pPr>
            <w:r w:rsidRPr="003335D7">
              <w:rPr>
                <w:rFonts w:ascii="Arial" w:eastAsia="Times New Roman" w:hAnsi="Arial" w:cs="Arial"/>
                <w:b/>
                <w:sz w:val="18"/>
                <w:szCs w:val="18"/>
                <w:lang w:eastAsia="es-CO"/>
              </w:rPr>
              <w:t xml:space="preserve">Nota: </w:t>
            </w:r>
            <w:r w:rsidRPr="003335D7">
              <w:rPr>
                <w:rFonts w:ascii="Arial" w:eastAsia="Times New Roman" w:hAnsi="Arial" w:cs="Arial"/>
                <w:sz w:val="18"/>
                <w:szCs w:val="18"/>
                <w:lang w:eastAsia="es-CO"/>
              </w:rPr>
              <w:t>Se tendrán en cuenta las directrices emanadas de la Agencia de Contratación Colombia Compra Eficiente.</w:t>
            </w:r>
          </w:p>
        </w:tc>
      </w:tr>
      <w:tr w:rsidTr="00093CDC">
        <w:tblPrEx>
          <w:tblW w:w="5000" w:type="pct"/>
          <w:tblLayout w:type="fixed"/>
          <w:tblCellMar>
            <w:left w:w="70" w:type="dxa"/>
            <w:right w:w="70" w:type="dxa"/>
          </w:tblCellMar>
          <w:tblLook w:val="04A0"/>
        </w:tblPrEx>
        <w:trPr>
          <w:trHeight w:val="573"/>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13</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 xml:space="preserve">maduración de proyectos </w:t>
            </w:r>
          </w:p>
        </w:tc>
        <w:tc>
          <w:tcPr>
            <w:tcW w:w="3411" w:type="pct"/>
            <w:vAlign w:val="center"/>
          </w:tcPr>
          <w:p w:rsidR="00AF1581" w:rsidRPr="003335D7" w:rsidP="00093CDC">
            <w:pPr>
              <w:spacing w:after="0" w:line="240" w:lineRule="auto"/>
              <w:jc w:val="both"/>
              <w:rPr>
                <w:rFonts w:ascii="Arial" w:eastAsia="Times New Roman" w:hAnsi="Arial" w:cs="Arial"/>
                <w:b/>
                <w:sz w:val="18"/>
                <w:szCs w:val="18"/>
                <w:lang w:eastAsia="es-CO"/>
              </w:rPr>
            </w:pPr>
            <w:r w:rsidRPr="003335D7">
              <w:rPr>
                <w:rFonts w:ascii="Arial" w:eastAsia="Times New Roman" w:hAnsi="Arial" w:cs="Arial"/>
                <w:b/>
                <w:sz w:val="18"/>
                <w:szCs w:val="18"/>
                <w:lang w:eastAsia="es-CO"/>
              </w:rPr>
              <w:t>CUANDO APLIQUE</w:t>
            </w: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Únicamente aplica cuando se deben desarrollar contrataciones que impliquen diseños </w:t>
            </w:r>
            <w:r w:rsidRPr="003335D7">
              <w:rPr>
                <w:rFonts w:ascii="Times New Roman" w:eastAsia="Times New Roman" w:hAnsi="Times New Roman" w:cs="Arial"/>
                <w:i/>
                <w:sz w:val="18"/>
                <w:szCs w:val="18"/>
                <w:lang w:eastAsia="es-CO"/>
              </w:rPr>
              <w:t>(consultorías)</w:t>
            </w:r>
            <w:r w:rsidRPr="003335D7">
              <w:rPr>
                <w:rFonts w:ascii="Arial" w:eastAsia="Times New Roman" w:hAnsi="Arial" w:cs="Arial"/>
                <w:i/>
                <w:sz w:val="18"/>
                <w:szCs w:val="18"/>
                <w:lang w:eastAsia="es-CO"/>
              </w:rPr>
              <w:t>.</w:t>
            </w:r>
            <w:r w:rsidRPr="003335D7">
              <w:rPr>
                <w:rFonts w:ascii="Arial" w:eastAsia="Times New Roman" w:hAnsi="Arial" w:cs="Arial"/>
                <w:sz w:val="18"/>
                <w:szCs w:val="18"/>
                <w:lang w:eastAsia="es-CO"/>
              </w:rPr>
              <w:t xml:space="preserve"> Se deben adelantar por fases debidamente delimitadas y manteniendo trazabilidad entre una y otra.</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De acuerdo con lo establecido en el artículo 87 de la Ley 1474 de 2011, se solicita para los procesos de selección que hayan tenido fases anteriores, realizar una descripción general de los estudios, diseños y proyectos requeridos, según corresponda, y donde se pueden consultar en el proceso.</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Para los casos, en que el objeto de la contratación incluya la realización de una obra se deberá contar con los estudios y diseños que permitan establecer la viabilidad del proyecto y su impacto social, económico y ambiental. Esta condición será aplicable incluso para los contratos que incluyan dentro del objeto el diseño.</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Nota.</w:t>
            </w:r>
            <w:r w:rsidRPr="003335D7">
              <w:rPr>
                <w:rFonts w:ascii="Arial" w:eastAsia="Times New Roman" w:hAnsi="Arial" w:cs="Arial"/>
                <w:sz w:val="18"/>
                <w:szCs w:val="18"/>
                <w:lang w:eastAsia="es-CO"/>
              </w:rPr>
              <w:t xml:space="preserve"> De llegarse a utilizar se deberá dar cumplimiento, de lo contrario en el numeral respectivo se deberá colocar: No Aplica.</w:t>
            </w:r>
          </w:p>
        </w:tc>
      </w:tr>
      <w:tr w:rsidTr="00093CDC">
        <w:tblPrEx>
          <w:tblW w:w="5000" w:type="pct"/>
          <w:tblLayout w:type="fixed"/>
          <w:tblCellMar>
            <w:left w:w="70" w:type="dxa"/>
            <w:right w:w="70" w:type="dxa"/>
          </w:tblCellMar>
          <w:tblLook w:val="04A0"/>
        </w:tblPrEx>
        <w:trPr>
          <w:trHeight w:val="573"/>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14</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soporte que permita la tipificación, estimación y asignación de los riesgos previsibles</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hAnsi="Arial" w:cs="Arial"/>
                <w:sz w:val="18"/>
                <w:szCs w:val="18"/>
              </w:rPr>
              <w:t xml:space="preserve">Se diligenciará el formato del SG denominado </w:t>
            </w:r>
            <w:r w:rsidRPr="003335D7">
              <w:rPr>
                <w:rFonts w:ascii="Times New Roman" w:hAnsi="Times New Roman" w:cs="Arial"/>
                <w:i/>
                <w:sz w:val="18"/>
                <w:szCs w:val="18"/>
              </w:rPr>
              <w:t>“Análisis de Riesgos Previsibles del Proceso”</w:t>
            </w:r>
          </w:p>
        </w:tc>
      </w:tr>
      <w:tr w:rsidTr="00093CDC">
        <w:tblPrEx>
          <w:tblW w:w="5000" w:type="pct"/>
          <w:tblLayout w:type="fixed"/>
          <w:tblCellMar>
            <w:left w:w="70" w:type="dxa"/>
            <w:right w:w="70" w:type="dxa"/>
          </w:tblCellMar>
          <w:tblLook w:val="04A0"/>
        </w:tblPrEx>
        <w:trPr>
          <w:trHeight w:val="573"/>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15</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análisis que sustentan la exigencia de la garantía de cumplimiento</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De conformidad con la sección tercera del Decreto 1082 de 2015 se debe por parte del técnico que desarrolla el proceso junto con el abogado designado para cada área, analizar y justificar los mecanismos de cobertura </w:t>
            </w:r>
            <w:r w:rsidRPr="003335D7">
              <w:rPr>
                <w:rFonts w:ascii="ti" w:eastAsia="Times New Roman" w:hAnsi="ti" w:cs="Arial"/>
                <w:i/>
                <w:sz w:val="18"/>
                <w:szCs w:val="18"/>
                <w:lang w:eastAsia="es-CO"/>
              </w:rPr>
              <w:t>(características: amparos, porcentajes y vigencias)</w:t>
            </w:r>
            <w:r w:rsidRPr="003335D7">
              <w:rPr>
                <w:rFonts w:ascii="Arial" w:eastAsia="Times New Roman" w:hAnsi="Arial" w:cs="Arial"/>
                <w:sz w:val="18"/>
                <w:szCs w:val="18"/>
                <w:lang w:eastAsia="es-CO"/>
              </w:rPr>
              <w:t xml:space="preserve"> que deben aplicar o no la contratación que se requiere adelantar de acuerdo con la reglamentación sobre el particular.</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hAnsi="Arial" w:cs="Arial"/>
                <w:i/>
                <w:sz w:val="16"/>
                <w:szCs w:val="16"/>
              </w:rPr>
            </w:pPr>
            <w:r w:rsidRPr="00474A13">
              <w:rPr>
                <w:rFonts w:ascii="Arial" w:eastAsia="Times New Roman" w:hAnsi="Arial" w:cs="Arial"/>
                <w:b/>
                <w:sz w:val="18"/>
                <w:szCs w:val="18"/>
                <w:lang w:val="pt-BR" w:eastAsia="es-CO"/>
              </w:rPr>
              <w:t>Nota 1.</w:t>
            </w:r>
            <w:r w:rsidRPr="00474A13">
              <w:rPr>
                <w:rFonts w:ascii="Arial" w:eastAsia="Times New Roman" w:hAnsi="Arial" w:cs="Arial"/>
                <w:sz w:val="18"/>
                <w:szCs w:val="18"/>
                <w:lang w:val="pt-BR" w:eastAsia="es-CO"/>
              </w:rPr>
              <w:t xml:space="preserve"> </w:t>
            </w:r>
            <w:r w:rsidRPr="00474A13">
              <w:rPr>
                <w:rFonts w:ascii="Arial" w:hAnsi="Arial" w:cs="Arial"/>
                <w:sz w:val="16"/>
                <w:szCs w:val="16"/>
                <w:lang w:val="pt-BR"/>
              </w:rPr>
              <w:t xml:space="preserve">Corte Suprema de Justicia, Sentencia 28032016 </w:t>
            </w:r>
            <w:r w:rsidRPr="00474A13">
              <w:rPr>
                <w:rFonts w:ascii="Times New Roman" w:hAnsi="Times New Roman" w:cs="Arial"/>
                <w:i/>
                <w:sz w:val="16"/>
                <w:szCs w:val="16"/>
                <w:lang w:val="pt-BR"/>
              </w:rPr>
              <w:t>(05001310300320080003401)</w:t>
            </w:r>
            <w:r w:rsidRPr="00474A13">
              <w:rPr>
                <w:rFonts w:ascii="Arial" w:hAnsi="Arial" w:cs="Arial"/>
                <w:sz w:val="16"/>
                <w:szCs w:val="16"/>
                <w:lang w:val="pt-BR"/>
              </w:rPr>
              <w:t xml:space="preserve"> Mar. 4/16. M.P. Fernando Giraldo. </w:t>
            </w:r>
            <w:r w:rsidRPr="003335D7">
              <w:rPr>
                <w:rFonts w:ascii="Times New Roman" w:hAnsi="Times New Roman" w:cs="Arial"/>
                <w:i/>
                <w:sz w:val="16"/>
                <w:szCs w:val="16"/>
              </w:rPr>
              <w:t xml:space="preserve">“(…) que el documento donde obran las estipulaciones pactadas puede o no tener la firma del tomador, sin que la falta de </w:t>
            </w:r>
            <w:r w:rsidRPr="003335D7">
              <w:rPr>
                <w:rFonts w:ascii="Times New Roman" w:hAnsi="Times New Roman" w:cs="Arial"/>
                <w:i/>
                <w:sz w:val="16"/>
                <w:szCs w:val="16"/>
              </w:rPr>
              <w:t>la misma</w:t>
            </w:r>
            <w:r w:rsidRPr="003335D7">
              <w:rPr>
                <w:rFonts w:ascii="Times New Roman" w:hAnsi="Times New Roman" w:cs="Arial"/>
                <w:i/>
                <w:sz w:val="16"/>
                <w:szCs w:val="16"/>
              </w:rPr>
              <w:t xml:space="preserve"> conlleve a la invalidez del acuerdo o un disentimiento de este con su contenido, ya que por lo general corresponden a formularios pre impresos con un propósito netamente demostrativo de los puntos que fueron conocidos desde un comienzo por los involucrados (…)”</w:t>
            </w:r>
            <w:r w:rsidRPr="003335D7">
              <w:rPr>
                <w:rFonts w:ascii="Arial" w:hAnsi="Arial" w:cs="Arial"/>
                <w:i/>
                <w:sz w:val="16"/>
                <w:szCs w:val="16"/>
              </w:rPr>
              <w:t>.</w:t>
            </w:r>
          </w:p>
          <w:p w:rsidR="00AF1581" w:rsidRPr="003335D7" w:rsidP="00093CDC">
            <w:pPr>
              <w:spacing w:after="0" w:line="240" w:lineRule="auto"/>
              <w:jc w:val="both"/>
              <w:rPr>
                <w:rFonts w:ascii="Arial" w:hAnsi="Arial" w:cs="Arial"/>
                <w:i/>
                <w:sz w:val="16"/>
                <w:szCs w:val="16"/>
              </w:rPr>
            </w:pPr>
          </w:p>
          <w:p w:rsidR="00AF1581" w:rsidRPr="003335D7" w:rsidP="00093CDC">
            <w:pPr>
              <w:pStyle w:val="FootnoteText"/>
              <w:jc w:val="both"/>
              <w:rPr>
                <w:rFonts w:ascii="Arial" w:hAnsi="Arial" w:cs="Arial"/>
                <w:sz w:val="16"/>
                <w:szCs w:val="16"/>
              </w:rPr>
            </w:pPr>
            <w:r w:rsidRPr="003335D7">
              <w:rPr>
                <w:rFonts w:ascii="Arial" w:hAnsi="Arial" w:cs="Arial"/>
                <w:b/>
                <w:sz w:val="16"/>
                <w:szCs w:val="16"/>
              </w:rPr>
              <w:t xml:space="preserve">Nota 2. </w:t>
            </w:r>
            <w:r w:rsidRPr="003335D7">
              <w:rPr>
                <w:rFonts w:ascii="Times New Roman" w:hAnsi="Times New Roman" w:cs="Arial"/>
                <w:i/>
                <w:sz w:val="16"/>
                <w:szCs w:val="16"/>
              </w:rPr>
              <w:t xml:space="preserve">“(…) </w:t>
            </w:r>
            <w:r w:rsidRPr="003335D7">
              <w:rPr>
                <w:rFonts w:ascii="Times New Roman" w:hAnsi="Times New Roman" w:cs="Arial"/>
                <w:i/>
                <w:iCs/>
                <w:sz w:val="16"/>
                <w:szCs w:val="16"/>
              </w:rPr>
              <w:t xml:space="preserve">Carencia de la firma del tomador. </w:t>
            </w:r>
            <w:r w:rsidRPr="003335D7">
              <w:rPr>
                <w:rFonts w:ascii="Times New Roman" w:hAnsi="Times New Roman" w:cs="Arial"/>
                <w:b/>
                <w:bCs/>
                <w:i/>
                <w:sz w:val="16"/>
                <w:szCs w:val="16"/>
              </w:rPr>
              <w:t>[§ 090</w:t>
            </w:r>
            <w:r w:rsidRPr="003335D7">
              <w:rPr>
                <w:rFonts w:ascii="Times New Roman" w:hAnsi="Times New Roman" w:cs="Arial"/>
                <w:i/>
                <w:sz w:val="16"/>
                <w:szCs w:val="16"/>
              </w:rPr>
              <w:t xml:space="preserve">] «(…) Solicita se conceptúe respecto de las consecuencias de "(...) la </w:t>
            </w:r>
            <w:r w:rsidRPr="003335D7">
              <w:rPr>
                <w:rFonts w:ascii="Times New Roman" w:hAnsi="Times New Roman" w:cs="Arial"/>
                <w:i/>
                <w:iCs/>
                <w:sz w:val="16"/>
                <w:szCs w:val="16"/>
              </w:rPr>
              <w:t>no firma</w:t>
            </w:r>
            <w:r w:rsidRPr="003335D7">
              <w:rPr>
                <w:rFonts w:ascii="Times New Roman" w:hAnsi="Times New Roman" w:cs="Arial"/>
                <w:i/>
                <w:sz w:val="16"/>
                <w:szCs w:val="16"/>
              </w:rPr>
              <w:t xml:space="preserve"> de una póliza por parte del tomador (...)". Sobre el particular, proceden los siguientes comentarios: En primera instancia, se debe precisar que el artículo 1036 del Código de Comercio, modificado por el artículo 1º de la Ley 389 de 1997 señala que "El seguro es un contrato, </w:t>
            </w:r>
            <w:r w:rsidRPr="003335D7">
              <w:rPr>
                <w:rFonts w:ascii="Times New Roman" w:hAnsi="Times New Roman" w:cs="Arial"/>
                <w:b/>
                <w:bCs/>
                <w:i/>
                <w:sz w:val="16"/>
                <w:szCs w:val="16"/>
              </w:rPr>
              <w:t>consensual</w:t>
            </w:r>
            <w:r w:rsidRPr="003335D7">
              <w:rPr>
                <w:rFonts w:ascii="Times New Roman" w:hAnsi="Times New Roman" w:cs="Arial"/>
                <w:i/>
                <w:sz w:val="16"/>
                <w:szCs w:val="16"/>
              </w:rPr>
              <w:t>, bilateral, oneroso, aleatorio y de ejecución sucesiva" (resaltado ajeno al texto). A su vez, el artículo 1046 del mismo Código modificado por el artículo 3º de la aludida ley 389, prevé que: "El contrato de seguro se probará por escrito o por confesión. "</w:t>
            </w:r>
            <w:r w:rsidRPr="003335D7">
              <w:rPr>
                <w:rFonts w:ascii="Times New Roman" w:hAnsi="Times New Roman" w:cs="Arial"/>
                <w:b/>
                <w:bCs/>
                <w:i/>
                <w:sz w:val="16"/>
                <w:szCs w:val="16"/>
              </w:rPr>
              <w:t>Con fines exclusivamente probatorios</w:t>
            </w:r>
            <w:r w:rsidRPr="003335D7">
              <w:rPr>
                <w:rFonts w:ascii="Times New Roman" w:hAnsi="Times New Roman" w:cs="Arial"/>
                <w:i/>
                <w:sz w:val="16"/>
                <w:szCs w:val="16"/>
              </w:rPr>
              <w:t xml:space="preserve">, el asegurador está obligado a entregar en su original, al tomador, dentro de los quince días siguientes a la fecha de su celebración el documento contentivo del contrato de seguro, el cual se denomina póliza, el que deberá redactarse en castellano y firmarse por el asegurador (...)" (resaltado nuestro).Como puede apreciarse, las normas transcritas no exigen la firma de la póliza por parte del tomador para que esta produzca efectos jurídicos, pues el contrato de seguro al ser definido como consensual, se perfecciona por el sólo consentimiento de las partes y se prueba mediante escrito o por confesión. Sobre este aspecto expresa el profesor Andrés E. Ordóñez Ordóñez, al referirse en su obra sobre otros medios de prueba, lo siguiente: "(…) ese escrito que sirve como prueba del contrato de seguro debe contener por lo menos la identificación de las partes y los elementos esenciales del contrato de seguro (…) así como una evidencia del intercambio de consentimientos (…) lo cual sólo puede ser proveído por las firmas de las dos partes (…) </w:t>
            </w:r>
            <w:r w:rsidRPr="003335D7">
              <w:rPr>
                <w:rFonts w:ascii="Times New Roman" w:hAnsi="Times New Roman" w:cs="Arial"/>
                <w:b/>
                <w:bCs/>
                <w:i/>
                <w:sz w:val="16"/>
                <w:szCs w:val="16"/>
              </w:rPr>
              <w:t>Desde luego, no es indispensable que esas firmas consten en el mismo documento</w:t>
            </w:r>
            <w:r w:rsidRPr="003335D7">
              <w:rPr>
                <w:rFonts w:ascii="Times New Roman" w:hAnsi="Times New Roman" w:cs="Arial"/>
                <w:i/>
                <w:sz w:val="16"/>
                <w:szCs w:val="16"/>
              </w:rPr>
              <w:t xml:space="preserve">, por lo cual seguirá siendo procedente la demostración del consentimiento (…) </w:t>
            </w:r>
            <w:r w:rsidRPr="003335D7">
              <w:rPr>
                <w:rFonts w:ascii="Times New Roman" w:hAnsi="Times New Roman" w:cs="Arial"/>
                <w:b/>
                <w:bCs/>
                <w:i/>
                <w:sz w:val="16"/>
                <w:szCs w:val="16"/>
              </w:rPr>
              <w:t>por parte del tomador del seguro por medio de la solicitud de seguro</w:t>
            </w:r>
            <w:r w:rsidRPr="003335D7">
              <w:rPr>
                <w:rFonts w:ascii="Times New Roman" w:hAnsi="Times New Roman" w:cs="Arial"/>
                <w:i/>
                <w:sz w:val="16"/>
                <w:szCs w:val="16"/>
              </w:rPr>
              <w:t xml:space="preserve"> (…) </w:t>
            </w:r>
            <w:r w:rsidRPr="003335D7">
              <w:rPr>
                <w:rFonts w:ascii="Times New Roman" w:hAnsi="Times New Roman" w:cs="Arial"/>
                <w:b/>
                <w:bCs/>
                <w:i/>
                <w:sz w:val="16"/>
                <w:szCs w:val="16"/>
              </w:rPr>
              <w:t xml:space="preserve">Tampoco es indispensable siquiera que todos </w:t>
            </w:r>
            <w:r w:rsidRPr="003335D7">
              <w:rPr>
                <w:rFonts w:ascii="Times New Roman" w:hAnsi="Times New Roman" w:cs="Arial"/>
                <w:b/>
                <w:bCs/>
                <w:i/>
                <w:sz w:val="16"/>
                <w:szCs w:val="16"/>
              </w:rPr>
              <w:t>esos elementos se prueben por escrito</w:t>
            </w:r>
            <w:r w:rsidRPr="003335D7">
              <w:rPr>
                <w:rFonts w:ascii="Times New Roman" w:hAnsi="Times New Roman" w:cs="Arial"/>
                <w:i/>
                <w:sz w:val="16"/>
                <w:szCs w:val="16"/>
              </w:rPr>
              <w:t>, por cuanto cabe la posibilidad de una prueba alternativa respecto de todos o algunos de ellos, como es la confesión (…)" (resaltado ajeno al texto original). En síntesis, la carencia de la firma en la póliza por parte del tomador, no incide en la formación y desenvolvimiento de la relación asegurativa, ya que sólo se requiere para el perfeccionamiento y validez del contrato de seguro el consentimiento de las partes y, que el documento, denomínese póliza o cualquier escrito contenga la identificación de las partes contractuales y los elementos esenciales del referido contrato tienen un carácter estrictamente probatorio (artículo 1036 del Código de Comercio)”</w:t>
            </w:r>
            <w:r w:rsidRPr="003335D7">
              <w:rPr>
                <w:rFonts w:ascii="Arial" w:hAnsi="Arial" w:cs="Arial"/>
                <w:sz w:val="16"/>
                <w:szCs w:val="16"/>
              </w:rPr>
              <w:t xml:space="preserve"> - </w:t>
            </w:r>
            <w:r>
              <w:fldChar w:fldCharType="begin"/>
            </w:r>
            <w:r>
              <w:instrText xml:space="preserve"> HYPERLINK "https://www.superfinanciera.gov.co/jsp/Publicaciones/publicaciones/loadContenidoPublicacion/id/18792/dPrint/1/c/0" </w:instrText>
            </w:r>
            <w:r>
              <w:fldChar w:fldCharType="separate"/>
            </w:r>
            <w:r w:rsidRPr="003335D7">
              <w:rPr>
                <w:rStyle w:val="Hyperlink"/>
                <w:rFonts w:ascii="Arial" w:hAnsi="Arial" w:cs="Arial"/>
                <w:i/>
                <w:color w:val="auto"/>
                <w:sz w:val="16"/>
                <w:szCs w:val="16"/>
              </w:rPr>
              <w:t>https://www.superfinanciera.gov.co/jsp/Publicaciones/publicaciones/loadContenidoPublicacion/id/18792/dPrint/1/c/0</w:t>
            </w:r>
            <w:r>
              <w:fldChar w:fldCharType="end"/>
            </w:r>
            <w:r w:rsidRPr="003335D7">
              <w:rPr>
                <w:rFonts w:ascii="Arial" w:hAnsi="Arial" w:cs="Arial"/>
                <w:i/>
                <w:sz w:val="16"/>
                <w:szCs w:val="16"/>
              </w:rPr>
              <w:t>.</w:t>
            </w:r>
          </w:p>
        </w:tc>
      </w:tr>
      <w:tr w:rsidTr="00093CDC">
        <w:tblPrEx>
          <w:tblW w:w="5000" w:type="pct"/>
          <w:tblLayout w:type="fixed"/>
          <w:tblCellMar>
            <w:left w:w="70" w:type="dxa"/>
            <w:right w:w="70" w:type="dxa"/>
          </w:tblCellMar>
          <w:tblLook w:val="04A0"/>
        </w:tblPrEx>
        <w:trPr>
          <w:trHeight w:val="675"/>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16</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estudios y diseños</w:t>
            </w:r>
          </w:p>
        </w:tc>
        <w:tc>
          <w:tcPr>
            <w:tcW w:w="3411" w:type="pct"/>
            <w:vAlign w:val="center"/>
            <w:hideMark/>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Indicar en este espacio si el proyecto cuenta con estudios y diseños aprobados y actualizados o no aplica, para el tipo de contratación seleccionada.</w:t>
            </w:r>
          </w:p>
          <w:p w:rsidR="00AF1581" w:rsidRPr="003335D7" w:rsidP="00093CDC">
            <w:pPr>
              <w:spacing w:after="0" w:line="240" w:lineRule="auto"/>
              <w:jc w:val="both"/>
              <w:rPr>
                <w:rFonts w:ascii="Arial" w:eastAsia="Times New Roman" w:hAnsi="Arial" w:cs="Arial"/>
                <w:sz w:val="18"/>
                <w:szCs w:val="18"/>
                <w:lang w:eastAsia="es-CO"/>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hAnsi="Arial" w:cs="Arial"/>
                <w:b/>
                <w:sz w:val="18"/>
                <w:szCs w:val="18"/>
              </w:rPr>
              <w:t>No aplica para contratos de prestación de servicios</w:t>
            </w:r>
          </w:p>
        </w:tc>
      </w:tr>
      <w:tr w:rsidTr="00093CDC">
        <w:tblPrEx>
          <w:tblW w:w="5000" w:type="pct"/>
          <w:tblLayout w:type="fixed"/>
          <w:tblCellMar>
            <w:left w:w="70" w:type="dxa"/>
            <w:right w:w="70" w:type="dxa"/>
          </w:tblCellMar>
          <w:tblLook w:val="04A0"/>
        </w:tblPrEx>
        <w:trPr>
          <w:trHeight w:val="675"/>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17</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análisis y aplicabilidad de acuerdos y tratados internacionales en materia de contratación pública</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Si aplica para la modalidad de selección adelantada, se deberá diligenciar el </w:t>
            </w:r>
            <w:r>
              <w:rPr>
                <w:rFonts w:ascii="Arial" w:eastAsia="Times New Roman" w:hAnsi="Arial" w:cs="Arial"/>
                <w:sz w:val="18"/>
                <w:szCs w:val="18"/>
                <w:lang w:eastAsia="es-CO"/>
              </w:rPr>
              <w:t>cuadro</w:t>
            </w:r>
            <w:r w:rsidRPr="003335D7">
              <w:rPr>
                <w:rFonts w:ascii="Arial" w:hAnsi="Arial" w:cs="Arial"/>
              </w:rPr>
              <w:t xml:space="preserve"> </w:t>
            </w:r>
            <w:r w:rsidRPr="003335D7">
              <w:rPr>
                <w:rFonts w:ascii="Times New Roman" w:hAnsi="Times New Roman" w:cs="Arial"/>
                <w:i/>
              </w:rPr>
              <w:t>“Matriz Acuerdos Comerciales Estudios Previos”</w:t>
            </w:r>
            <w:r w:rsidRPr="003335D7">
              <w:rPr>
                <w:rFonts w:ascii="Arial" w:hAnsi="Arial" w:cs="Arial"/>
              </w:rPr>
              <w:t xml:space="preserve">, </w:t>
            </w:r>
            <w:r w:rsidRPr="00E936E7">
              <w:rPr>
                <w:rFonts w:ascii="Arial" w:eastAsia="Times New Roman" w:hAnsi="Arial" w:cs="Arial"/>
                <w:lang w:eastAsia="es-CO"/>
              </w:rPr>
              <w:t>de lo contrario se deberá colocar: No aplica.</w:t>
            </w:r>
          </w:p>
          <w:p w:rsidR="00AF1581" w:rsidRPr="003335D7" w:rsidP="00093CDC">
            <w:pPr>
              <w:spacing w:after="0" w:line="240" w:lineRule="auto"/>
              <w:jc w:val="both"/>
              <w:rPr>
                <w:rFonts w:ascii="Arial" w:hAnsi="Arial" w:cs="Arial"/>
                <w:sz w:val="18"/>
                <w:szCs w:val="18"/>
              </w:rPr>
            </w:pPr>
          </w:p>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hAnsi="Arial" w:cs="Arial"/>
                <w:sz w:val="18"/>
                <w:szCs w:val="18"/>
              </w:rPr>
              <w:t>Solo aplica para las necesidades contractuales de bienes o servicios que estén bajo acuerdos o tratados.</w:t>
            </w:r>
          </w:p>
        </w:tc>
      </w:tr>
      <w:tr w:rsidTr="00093CDC">
        <w:tblPrEx>
          <w:tblW w:w="5000" w:type="pct"/>
          <w:tblLayout w:type="fixed"/>
          <w:tblCellMar>
            <w:left w:w="70" w:type="dxa"/>
            <w:right w:w="70" w:type="dxa"/>
          </w:tblCellMar>
          <w:tblLook w:val="04A0"/>
        </w:tblPrEx>
        <w:trPr>
          <w:trHeight w:val="675"/>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18</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Pr>
                <w:rFonts w:ascii="Arial" w:eastAsia="Times New Roman" w:hAnsi="Arial" w:cs="Arial"/>
                <w:smallCaps/>
                <w:sz w:val="18"/>
                <w:szCs w:val="18"/>
                <w:lang w:eastAsia="es-CO"/>
              </w:rPr>
              <w:t>Responsable</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Escribir el nombre y cargo de la</w:t>
            </w:r>
            <w:r w:rsidRPr="003335D7">
              <w:rPr>
                <w:rFonts w:ascii="Times New Roman" w:eastAsia="Times New Roman" w:hAnsi="Times New Roman" w:cs="Arial"/>
                <w:i/>
                <w:sz w:val="18"/>
                <w:szCs w:val="18"/>
                <w:lang w:eastAsia="es-CO"/>
              </w:rPr>
              <w:t>(s)</w:t>
            </w:r>
            <w:r w:rsidRPr="003335D7">
              <w:rPr>
                <w:rFonts w:ascii="Arial" w:eastAsia="Times New Roman" w:hAnsi="Arial" w:cs="Arial"/>
                <w:sz w:val="18"/>
                <w:szCs w:val="18"/>
                <w:lang w:eastAsia="es-CO"/>
              </w:rPr>
              <w:t xml:space="preserve"> persona</w:t>
            </w:r>
            <w:r w:rsidRPr="003335D7">
              <w:rPr>
                <w:rFonts w:ascii="Times New Roman" w:eastAsia="Times New Roman" w:hAnsi="Times New Roman" w:cs="Arial"/>
                <w:i/>
                <w:sz w:val="18"/>
                <w:szCs w:val="18"/>
                <w:lang w:eastAsia="es-CO"/>
              </w:rPr>
              <w:t>(s)</w:t>
            </w:r>
            <w:r w:rsidRPr="003335D7">
              <w:rPr>
                <w:rFonts w:ascii="Arial" w:eastAsia="Times New Roman" w:hAnsi="Arial" w:cs="Arial"/>
                <w:sz w:val="18"/>
                <w:szCs w:val="18"/>
                <w:lang w:eastAsia="es-CO"/>
              </w:rPr>
              <w:t xml:space="preserve"> responsable</w:t>
            </w:r>
            <w:r w:rsidRPr="003335D7">
              <w:rPr>
                <w:rFonts w:ascii="Times New Roman" w:eastAsia="Times New Roman" w:hAnsi="Times New Roman" w:cs="Arial"/>
                <w:i/>
                <w:sz w:val="18"/>
                <w:szCs w:val="18"/>
                <w:lang w:eastAsia="es-CO"/>
              </w:rPr>
              <w:t>(s)</w:t>
            </w:r>
            <w:r w:rsidRPr="003335D7">
              <w:rPr>
                <w:rFonts w:ascii="Arial" w:eastAsia="Times New Roman" w:hAnsi="Arial" w:cs="Arial"/>
                <w:sz w:val="18"/>
                <w:szCs w:val="18"/>
                <w:lang w:eastAsia="es-CO"/>
              </w:rPr>
              <w:t xml:space="preserve"> del área que está adelantando el proceso contractual </w:t>
            </w:r>
            <w:r w:rsidRPr="003335D7">
              <w:rPr>
                <w:rFonts w:ascii="Times New Roman" w:eastAsia="Times New Roman" w:hAnsi="Times New Roman" w:cs="Arial"/>
                <w:i/>
                <w:sz w:val="18"/>
                <w:szCs w:val="18"/>
                <w:lang w:eastAsia="es-CO"/>
              </w:rPr>
              <w:t>(responsable del proyecto de inversión o recursos de funcionamiento)</w:t>
            </w:r>
          </w:p>
        </w:tc>
      </w:tr>
      <w:tr w:rsidTr="00093CDC">
        <w:tblPrEx>
          <w:tblW w:w="5000" w:type="pct"/>
          <w:tblLayout w:type="fixed"/>
          <w:tblCellMar>
            <w:left w:w="70" w:type="dxa"/>
            <w:right w:w="70" w:type="dxa"/>
          </w:tblCellMar>
          <w:tblLook w:val="04A0"/>
        </w:tblPrEx>
        <w:trPr>
          <w:trHeight w:val="675"/>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19</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Revisó</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Escribir el nombre y cargo del abogado de secretaría general asignado al área para apoyar la elaboración de los estudios previos.</w:t>
            </w:r>
          </w:p>
        </w:tc>
      </w:tr>
      <w:tr w:rsidTr="00093CDC">
        <w:tblPrEx>
          <w:tblW w:w="5000" w:type="pct"/>
          <w:tblLayout w:type="fixed"/>
          <w:tblCellMar>
            <w:left w:w="70" w:type="dxa"/>
            <w:right w:w="70" w:type="dxa"/>
          </w:tblCellMar>
          <w:tblLook w:val="04A0"/>
        </w:tblPrEx>
        <w:trPr>
          <w:trHeight w:val="675"/>
        </w:trPr>
        <w:tc>
          <w:tcPr>
            <w:tcW w:w="301" w:type="pct"/>
            <w:vAlign w:val="center"/>
          </w:tcPr>
          <w:p w:rsidR="00AF1581" w:rsidRPr="003335D7" w:rsidP="00093CDC">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20</w:t>
            </w:r>
          </w:p>
        </w:tc>
        <w:tc>
          <w:tcPr>
            <w:tcW w:w="1288" w:type="pct"/>
            <w:vAlign w:val="center"/>
          </w:tcPr>
          <w:p w:rsidR="00AF1581" w:rsidRPr="003335D7" w:rsidP="00093CDC">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Elaboró</w:t>
            </w:r>
          </w:p>
        </w:tc>
        <w:tc>
          <w:tcPr>
            <w:tcW w:w="3411" w:type="pct"/>
            <w:vAlign w:val="center"/>
          </w:tcPr>
          <w:p w:rsidR="00AF1581" w:rsidRPr="003335D7" w:rsidP="00093CDC">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Escribir el nombre y cargo del profesional que estructuró la necesidad (técnico que conoce la necesidad). Este profesional puede estar acompañado del profesional financiero, en este caso se deberá incorporar el campo respectivo para la firma.</w:t>
            </w:r>
          </w:p>
        </w:tc>
      </w:tr>
    </w:tbl>
    <w:p w:rsidR="009F1E77" w:rsidRPr="00240375" w:rsidP="00240375">
      <w:pPr>
        <w:spacing w:line="360" w:lineRule="auto"/>
        <w:rPr>
          <w:rFonts w:ascii="Arial" w:hAnsi="Arial" w:cs="Arial"/>
          <w:lang w:val="es-MX"/>
        </w:rPr>
      </w:pPr>
    </w:p>
    <w:sectPr w:rsidSect="00240375">
      <w:type w:val="continuous"/>
      <w:pgSz w:w="12240" w:h="15840"/>
      <w:pgMar w:top="1134" w:right="1418" w:bottom="1418" w:left="1701" w:header="397" w:footer="68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1E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1E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1E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9207EA">
      <w:pPr>
        <w:spacing w:after="0" w:line="240" w:lineRule="auto"/>
      </w:pPr>
      <w:r>
        <w:separator/>
      </w:r>
    </w:p>
  </w:footnote>
  <w:footnote w:type="continuationSeparator" w:id="1">
    <w:p w:rsidR="009207EA">
      <w:pPr>
        <w:spacing w:after="0" w:line="240" w:lineRule="auto"/>
      </w:pPr>
      <w:r>
        <w:continuationSeparator/>
      </w:r>
    </w:p>
  </w:footnote>
  <w:footnote w:id="2">
    <w:p w:rsidR="00AF1581" w:rsidRPr="00A04F0A" w:rsidP="00AF1581">
      <w:pPr>
        <w:pStyle w:val="FootnoteText"/>
        <w:jc w:val="both"/>
        <w:rPr>
          <w:rFonts w:ascii="Arial" w:hAnsi="Arial" w:cs="Arial"/>
          <w:sz w:val="16"/>
          <w:szCs w:val="16"/>
        </w:rPr>
      </w:pPr>
      <w:r w:rsidRPr="00A04F0A">
        <w:rPr>
          <w:rStyle w:val="FootnoteReference"/>
          <w:sz w:val="16"/>
          <w:szCs w:val="16"/>
        </w:rPr>
        <w:footnoteRef/>
      </w:r>
      <w:r w:rsidRPr="00A04F0A">
        <w:rPr>
          <w:rFonts w:ascii="Arial" w:hAnsi="Arial" w:cs="Arial"/>
          <w:sz w:val="16"/>
          <w:szCs w:val="16"/>
        </w:rPr>
        <w:t xml:space="preserve"> </w:t>
      </w:r>
      <w:r w:rsidRPr="00A04F0A">
        <w:rPr>
          <w:rFonts w:ascii="Arial" w:hAnsi="Arial" w:cs="Arial"/>
          <w:b/>
          <w:sz w:val="16"/>
          <w:szCs w:val="16"/>
        </w:rPr>
        <w:t>Principios de Planeación y Legalidad Contractual</w:t>
      </w:r>
      <w:r w:rsidRPr="00A04F0A">
        <w:rPr>
          <w:rFonts w:ascii="Arial" w:hAnsi="Arial" w:cs="Arial"/>
          <w:sz w:val="16"/>
          <w:szCs w:val="16"/>
        </w:rPr>
        <w:t xml:space="preserve">. En cumplimiento de los deberes y obligaciones a cargo de las entidades públicas la necesidad a contratar fue objeto previo de análisis y aprobación dentro de los proyectos de inversión y funcionamiento presentados, en cumplimiento a los numerales 6, 7 y 12 del artículo 25 </w:t>
      </w:r>
      <w:r w:rsidRPr="00A04F0A">
        <w:rPr>
          <w:rFonts w:ascii="Times New Roman" w:hAnsi="Times New Roman" w:cs="Arial"/>
          <w:i/>
          <w:sz w:val="16"/>
          <w:szCs w:val="16"/>
        </w:rPr>
        <w:t>(Principio de Economía)</w:t>
      </w:r>
      <w:r w:rsidRPr="00A04F0A">
        <w:rPr>
          <w:rFonts w:ascii="Arial" w:hAnsi="Arial" w:cs="Arial"/>
          <w:sz w:val="16"/>
          <w:szCs w:val="16"/>
        </w:rPr>
        <w:t xml:space="preserve"> y el numeral 3 del artículo del articulo 26 </w:t>
      </w:r>
      <w:r w:rsidRPr="00A04F0A">
        <w:rPr>
          <w:rFonts w:ascii="Times New Roman" w:hAnsi="Times New Roman" w:cs="Arial"/>
          <w:i/>
          <w:sz w:val="16"/>
          <w:szCs w:val="16"/>
        </w:rPr>
        <w:t>(Principio de Responsabilidad)</w:t>
      </w:r>
      <w:r w:rsidRPr="00A04F0A">
        <w:rPr>
          <w:rFonts w:ascii="Arial" w:hAnsi="Arial" w:cs="Arial"/>
          <w:sz w:val="16"/>
          <w:szCs w:val="16"/>
        </w:rPr>
        <w:t xml:space="preserve"> de la Ley 80 de 1993, denotando con ello transparencia de las necesidades a contratar por la UPRA. Por lo que en el presente documento se establecen las condiciones pactadas al momento de la celebración del contrato y las circunstancias que rodearan su ejecución o desarrollo dentro del periodo pactado.</w:t>
      </w:r>
    </w:p>
  </w:footnote>
  <w:footnote w:id="3">
    <w:p w:rsidR="00AF1581" w:rsidRPr="00813142" w:rsidP="00AF1581">
      <w:pPr>
        <w:pStyle w:val="FootnoteText"/>
        <w:jc w:val="both"/>
        <w:rPr>
          <w:rFonts w:ascii="Arial" w:hAnsi="Arial" w:cs="Arial"/>
          <w:sz w:val="16"/>
          <w:szCs w:val="16"/>
        </w:rPr>
      </w:pPr>
      <w:r w:rsidRPr="00670055">
        <w:rPr>
          <w:rStyle w:val="FootnoteReference"/>
          <w:sz w:val="16"/>
          <w:szCs w:val="16"/>
        </w:rPr>
        <w:footnoteRef/>
      </w:r>
      <w:r w:rsidRPr="00813142">
        <w:rPr>
          <w:rFonts w:ascii="Arial" w:hAnsi="Arial" w:cs="Arial"/>
          <w:sz w:val="16"/>
          <w:szCs w:val="16"/>
        </w:rPr>
        <w:t xml:space="preserve"> </w:t>
      </w:r>
      <w:r w:rsidRPr="00A04F0A">
        <w:rPr>
          <w:rFonts w:ascii="Arial" w:hAnsi="Arial" w:cs="Arial"/>
          <w:sz w:val="16"/>
          <w:szCs w:val="16"/>
        </w:rPr>
        <w:t xml:space="preserve">Como principio esencial de la planeación, la necesidad contractual que se materializará con el objeto </w:t>
      </w:r>
      <w:r w:rsidRPr="00A04F0A">
        <w:rPr>
          <w:rFonts w:ascii="Arial" w:hAnsi="Arial" w:cs="Arial"/>
          <w:sz w:val="16"/>
          <w:szCs w:val="16"/>
        </w:rPr>
        <w:t>planteado,</w:t>
      </w:r>
      <w:r w:rsidRPr="00A04F0A">
        <w:rPr>
          <w:rFonts w:ascii="Arial" w:hAnsi="Arial" w:cs="Arial"/>
          <w:sz w:val="16"/>
          <w:szCs w:val="16"/>
        </w:rPr>
        <w:t xml:space="preserve"> se desarrollará o ejecutará estrictamente dentro del plazo de ejecución</w:t>
      </w:r>
      <w:r w:rsidRPr="00A04F0A">
        <w:rPr>
          <w:rFonts w:ascii="Arial" w:hAnsi="Arial" w:cs="Arial"/>
          <w:i/>
          <w:sz w:val="16"/>
          <w:szCs w:val="16"/>
        </w:rPr>
        <w:t xml:space="preserve"> </w:t>
      </w:r>
      <w:r w:rsidRPr="00A04F0A">
        <w:rPr>
          <w:rFonts w:ascii="Times New Roman" w:hAnsi="Times New Roman" w:cs="Arial"/>
          <w:i/>
          <w:sz w:val="16"/>
          <w:szCs w:val="16"/>
        </w:rPr>
        <w:t>(termino estrictamente indispensable)</w:t>
      </w:r>
      <w:r w:rsidRPr="00A04F0A">
        <w:rPr>
          <w:rFonts w:ascii="Arial" w:hAnsi="Arial" w:cs="Arial"/>
          <w:i/>
          <w:sz w:val="16"/>
          <w:szCs w:val="16"/>
        </w:rPr>
        <w:t xml:space="preserve"> </w:t>
      </w:r>
      <w:r w:rsidRPr="00A04F0A">
        <w:rPr>
          <w:rFonts w:ascii="Arial" w:hAnsi="Arial" w:cs="Arial"/>
          <w:sz w:val="16"/>
          <w:szCs w:val="16"/>
        </w:rPr>
        <w:t xml:space="preserve">establecido en el numeral 9.1 de los presentes </w:t>
      </w:r>
      <w:r w:rsidRPr="00A04F0A">
        <w:rPr>
          <w:rFonts w:ascii="Times New Roman" w:hAnsi="Times New Roman" w:cs="Arial"/>
          <w:i/>
          <w:sz w:val="16"/>
          <w:szCs w:val="16"/>
        </w:rPr>
        <w:t>“Estudios y Documentos Previos”</w:t>
      </w:r>
      <w:r w:rsidRPr="00A04F0A">
        <w:rPr>
          <w:rFonts w:ascii="Arial" w:hAnsi="Arial" w:cs="Arial"/>
          <w:i/>
          <w:sz w:val="16"/>
          <w:szCs w:val="16"/>
        </w:rPr>
        <w:t xml:space="preserve"> </w:t>
      </w:r>
      <w:r w:rsidRPr="00A04F0A">
        <w:rPr>
          <w:rFonts w:ascii="Arial" w:hAnsi="Arial" w:cs="Arial"/>
          <w:sz w:val="16"/>
          <w:szCs w:val="16"/>
        </w:rPr>
        <w:t xml:space="preserve">el cual es previamente definido </w:t>
      </w:r>
      <w:r w:rsidRPr="00A04F0A">
        <w:rPr>
          <w:rFonts w:ascii="Times New Roman" w:hAnsi="Times New Roman" w:cs="Arial"/>
          <w:i/>
          <w:sz w:val="16"/>
          <w:szCs w:val="16"/>
        </w:rPr>
        <w:t>(PAA)</w:t>
      </w:r>
      <w:r w:rsidRPr="00A04F0A">
        <w:rPr>
          <w:rFonts w:ascii="Arial" w:hAnsi="Arial" w:cs="Arial"/>
          <w:i/>
          <w:sz w:val="16"/>
          <w:szCs w:val="16"/>
        </w:rPr>
        <w:t xml:space="preserve"> </w:t>
      </w:r>
      <w:r w:rsidRPr="00A04F0A">
        <w:rPr>
          <w:rFonts w:ascii="Arial" w:hAnsi="Arial" w:cs="Arial"/>
          <w:sz w:val="16"/>
          <w:szCs w:val="16"/>
        </w:rPr>
        <w:t>y aceptado por el futuro Contratista.</w:t>
      </w:r>
    </w:p>
  </w:footnote>
  <w:footnote w:id="4">
    <w:p w:rsidR="00AF1581" w:rsidRPr="00717B88" w:rsidP="00AF1581">
      <w:pPr>
        <w:pStyle w:val="FootnoteText"/>
        <w:jc w:val="both"/>
        <w:rPr>
          <w:color w:val="FF0000"/>
        </w:rPr>
      </w:pPr>
      <w:r w:rsidRPr="00883741">
        <w:rPr>
          <w:rStyle w:val="FootnoteReference"/>
        </w:rPr>
        <w:footnoteRef/>
      </w:r>
      <w:r w:rsidRPr="00883741">
        <w:t xml:space="preserve"> https://www.colombiacompra.gov.co/archivos/manual/guia-para-la-codificacion-de-bienes-y-servicios</w:t>
      </w:r>
    </w:p>
  </w:footnote>
  <w:footnote w:id="5">
    <w:p w:rsidR="00AF1581" w:rsidRPr="00813142" w:rsidP="00AF1581">
      <w:pPr>
        <w:pStyle w:val="FootnoteText"/>
        <w:jc w:val="both"/>
        <w:rPr>
          <w:rFonts w:ascii="Arial" w:hAnsi="Arial" w:cs="Arial"/>
          <w:color w:val="0070C0"/>
          <w:sz w:val="16"/>
          <w:szCs w:val="16"/>
        </w:rPr>
      </w:pPr>
      <w:r w:rsidRPr="00A04F0A">
        <w:rPr>
          <w:rStyle w:val="FootnoteReference"/>
          <w:sz w:val="16"/>
          <w:szCs w:val="16"/>
        </w:rPr>
        <w:footnoteRef/>
      </w:r>
      <w:r w:rsidRPr="00A04F0A">
        <w:rPr>
          <w:rFonts w:ascii="Arial" w:hAnsi="Arial" w:cs="Arial"/>
          <w:sz w:val="16"/>
          <w:szCs w:val="16"/>
        </w:rPr>
        <w:t xml:space="preserve"> De conformidad con lo establecido en el Objeto del Contrato y en concordancia </w:t>
      </w:r>
      <w:r w:rsidRPr="00A04F0A">
        <w:rPr>
          <w:rFonts w:ascii="Arial" w:eastAsia="Times New Roman" w:hAnsi="Arial" w:cs="Arial"/>
          <w:sz w:val="16"/>
          <w:szCs w:val="16"/>
          <w:lang w:eastAsia="es-CO"/>
        </w:rPr>
        <w:t xml:space="preserve">con el inciso final del numeral 3 del artículo 32 de la Ley 80 de 1993, previa planeación y aceptación de las partes en la plataforma transaccional SECOP II, el Contrato solo se efectuará para el termino estrictamente indispensable, durante el cual se espera que el contratista cumpla a cabalidad el desarrollo del objeto, las actividades y las obligaciones que de él emanan, sin perjuicio de las prórrogas excepcionales que puedan acordarse para garantizar su cumplimiento. De conformidad con lo establecido por la Corte Constitucional en Sentencia C-154 de 1997 </w:t>
      </w:r>
      <w:r w:rsidRPr="00A04F0A">
        <w:rPr>
          <w:rFonts w:ascii="Times New Roman" w:hAnsi="Times New Roman" w:cs="Arial"/>
          <w:i/>
          <w:sz w:val="16"/>
          <w:szCs w:val="16"/>
        </w:rPr>
        <w:t>(MP. Hernando Herrera Vergara)</w:t>
      </w:r>
      <w:r w:rsidRPr="00A04F0A">
        <w:rPr>
          <w:rFonts w:ascii="Arial" w:eastAsia="Times New Roman" w:hAnsi="Arial" w:cs="Arial"/>
          <w:sz w:val="16"/>
          <w:szCs w:val="16"/>
          <w:lang w:eastAsia="es-CO"/>
        </w:rPr>
        <w:t xml:space="preserve">: al precisar que el contrato de prestación de servicios está conformado por </w:t>
      </w:r>
      <w:r w:rsidRPr="00A04F0A">
        <w:rPr>
          <w:rFonts w:ascii="Times New Roman" w:hAnsi="Times New Roman" w:cs="Arial"/>
          <w:i/>
          <w:sz w:val="16"/>
          <w:szCs w:val="16"/>
        </w:rPr>
        <w:t>“(…) la relación temporal de actividades inherentes al funcionamiento de la entidad respectiva, es decir, relacionadas con el objeto y finalidad para la cual fue creada y organizada (…)”</w:t>
      </w:r>
      <w:r w:rsidRPr="00A04F0A">
        <w:rPr>
          <w:rFonts w:ascii="Arial" w:eastAsia="Times New Roman" w:hAnsi="Arial" w:cs="Arial"/>
          <w:sz w:val="16"/>
          <w:szCs w:val="16"/>
          <w:lang w:eastAsia="es-CO"/>
        </w:rPr>
        <w:t>.</w:t>
      </w:r>
    </w:p>
  </w:footnote>
  <w:footnote w:id="6">
    <w:p w:rsidR="00AF1581" w:rsidRPr="00717B88" w:rsidP="00AF1581">
      <w:pPr>
        <w:pStyle w:val="FootnoteText"/>
        <w:jc w:val="both"/>
        <w:rPr>
          <w:color w:val="FF0000"/>
        </w:rPr>
      </w:pPr>
      <w:r w:rsidRPr="00916030">
        <w:rPr>
          <w:rStyle w:val="FootnoteReference"/>
        </w:rPr>
        <w:footnoteRef/>
      </w:r>
      <w:r w:rsidRPr="00916030">
        <w:t xml:space="preserve"> https://www.colombiacompra.gov.co/archivos/manual/guia-para-la-implementacion-del-pago-contra-entrega-a-pequenos-productores-y-productores-de-la-agricultura-campesina-familiar-y-comunitaria-agencia</w:t>
      </w:r>
    </w:p>
  </w:footnote>
  <w:footnote w:id="7">
    <w:p w:rsidR="00AF1581" w:rsidRPr="00537FA8" w:rsidP="00AF1581">
      <w:pPr>
        <w:pStyle w:val="FootnoteText"/>
        <w:jc w:val="both"/>
        <w:rPr>
          <w:rFonts w:ascii="Arial" w:hAnsi="Arial" w:cs="Arial"/>
          <w:sz w:val="16"/>
          <w:szCs w:val="16"/>
        </w:rPr>
      </w:pPr>
      <w:r w:rsidRPr="00537FA8">
        <w:rPr>
          <w:rStyle w:val="FootnoteReference"/>
          <w:sz w:val="16"/>
          <w:szCs w:val="16"/>
        </w:rPr>
        <w:footnoteRef/>
      </w:r>
      <w:r w:rsidRPr="00537FA8">
        <w:rPr>
          <w:rFonts w:ascii="Arial" w:hAnsi="Arial" w:cs="Arial"/>
          <w:sz w:val="16"/>
          <w:szCs w:val="16"/>
        </w:rPr>
        <w:t xml:space="preserve"> Las obligaciones específicas deberán responder al debido desarrollo y satisfacción de la necesidad identificada por la UPRA, es decir, deben ser claras, puntuales y reales </w:t>
      </w:r>
      <w:r w:rsidRPr="00537FA8">
        <w:rPr>
          <w:rFonts w:ascii="Times New Roman" w:hAnsi="Times New Roman" w:cs="Arial"/>
          <w:i/>
          <w:sz w:val="16"/>
          <w:szCs w:val="16"/>
        </w:rPr>
        <w:t>(no deben dar cabida a ambigüedades o interpretaciones)</w:t>
      </w:r>
      <w:r w:rsidRPr="00537FA8">
        <w:rPr>
          <w:rFonts w:ascii="Arial" w:hAnsi="Arial" w:cs="Arial"/>
          <w:sz w:val="16"/>
          <w:szCs w:val="16"/>
        </w:rPr>
        <w:t>.</w:t>
      </w:r>
    </w:p>
  </w:footnote>
  <w:footnote w:id="8">
    <w:p w:rsidR="00AF1581" w:rsidRPr="00670055" w:rsidP="00AF1581">
      <w:pPr>
        <w:pStyle w:val="FootnoteText"/>
        <w:jc w:val="both"/>
        <w:rPr>
          <w:rFonts w:ascii="Arial" w:hAnsi="Arial" w:cs="Arial"/>
          <w:color w:val="0070C0"/>
          <w:sz w:val="16"/>
          <w:szCs w:val="16"/>
        </w:rPr>
      </w:pPr>
      <w:r w:rsidRPr="00537FA8">
        <w:rPr>
          <w:rStyle w:val="FootnoteReference"/>
          <w:sz w:val="16"/>
          <w:szCs w:val="16"/>
        </w:rPr>
        <w:footnoteRef/>
      </w:r>
      <w:r w:rsidRPr="00537FA8">
        <w:rPr>
          <w:rFonts w:ascii="Arial" w:hAnsi="Arial" w:cs="Arial"/>
          <w:sz w:val="16"/>
          <w:szCs w:val="16"/>
        </w:rPr>
        <w:t xml:space="preserve"> Se precisa que lo que existe dentro de la relación de Contratante </w:t>
      </w:r>
      <w:r w:rsidRPr="00537FA8">
        <w:rPr>
          <w:rFonts w:ascii="Times New Roman" w:hAnsi="Times New Roman" w:cs="Arial"/>
          <w:i/>
          <w:sz w:val="16"/>
          <w:szCs w:val="16"/>
        </w:rPr>
        <w:t xml:space="preserve">(UPRA – Supervisor designado) </w:t>
      </w:r>
      <w:r w:rsidRPr="00537FA8">
        <w:rPr>
          <w:rFonts w:ascii="Arial" w:hAnsi="Arial" w:cs="Arial"/>
          <w:sz w:val="16"/>
          <w:szCs w:val="16"/>
        </w:rPr>
        <w:t>y futuro Contratista, es una RELACIÓN DE COORDINACIÓN DE ACTIVIDADES</w:t>
      </w:r>
      <w:r w:rsidRPr="00537FA8">
        <w:rPr>
          <w:rFonts w:ascii="Arial" w:hAnsi="Arial" w:cs="Arial"/>
          <w:i/>
          <w:sz w:val="16"/>
          <w:szCs w:val="16"/>
        </w:rPr>
        <w:t xml:space="preserve"> </w:t>
      </w:r>
      <w:r w:rsidRPr="00537FA8">
        <w:rPr>
          <w:rFonts w:ascii="Times New Roman" w:hAnsi="Times New Roman" w:cs="Arial"/>
          <w:i/>
          <w:sz w:val="16"/>
          <w:szCs w:val="16"/>
        </w:rPr>
        <w:t>“(…) la cual implica que el segundo se somete a las condiciones necesarias para el desarrollo eficiente del objeto contractual, como puede ser el cumplimiento de un horario o el hecho de recibir una serie de instrucciones de sus superiores, o tener que reportar informes sobre sus resultados (…)”</w:t>
      </w:r>
      <w:r w:rsidRPr="00537FA8">
        <w:rPr>
          <w:rFonts w:ascii="Arial" w:hAnsi="Arial" w:cs="Arial"/>
          <w:sz w:val="16"/>
          <w:szCs w:val="16"/>
        </w:rPr>
        <w:t xml:space="preserve"> como lo estableció el Consejo de Estado, Sala Plena de lo Contencioso-administrativo en Sentencia de 18 de noviembre de 2003, Rad. IJ-0039, C.P. Nicolás Pájaro Peñaranda. Sobre el particular, la Agencia Nacional de Defensa Jurídica del Estado, mediante comunicación interinstitucional del 20 de octubre de 2021 expedida por su representante legal </w:t>
      </w:r>
      <w:r w:rsidRPr="00537FA8">
        <w:rPr>
          <w:rFonts w:ascii="Times New Roman" w:hAnsi="Times New Roman" w:cs="Arial"/>
          <w:i/>
          <w:sz w:val="16"/>
          <w:szCs w:val="16"/>
        </w:rPr>
        <w:t>(Camilo Gómez Alzate)</w:t>
      </w:r>
      <w:r w:rsidRPr="00537FA8">
        <w:rPr>
          <w:rFonts w:ascii="Arial" w:hAnsi="Arial" w:cs="Arial"/>
          <w:i/>
          <w:sz w:val="16"/>
          <w:szCs w:val="16"/>
        </w:rPr>
        <w:t xml:space="preserve"> </w:t>
      </w:r>
      <w:r w:rsidRPr="00537FA8">
        <w:rPr>
          <w:rFonts w:ascii="Arial" w:hAnsi="Arial" w:cs="Arial"/>
          <w:sz w:val="16"/>
          <w:szCs w:val="16"/>
        </w:rPr>
        <w:t xml:space="preserve">señalo: </w:t>
      </w:r>
      <w:r w:rsidRPr="00537FA8">
        <w:rPr>
          <w:rFonts w:ascii="Times New Roman" w:hAnsi="Times New Roman" w:cs="Arial"/>
          <w:i/>
          <w:sz w:val="16"/>
          <w:szCs w:val="16"/>
        </w:rPr>
        <w:t>“que la coordinación con el contratista se traduce en cuatro acciones: (…) (i) verificar el cumplimiento de obligaciones legales o contractuales; (ii) solicitar informes periódicos; (iii) determinar tiempos de entrega cuando haya lugar a ello, es decir, cuando éstos no estén delimitados en el contrato; y (iv) constatar la calidad del producto que es entregado. En este último caso se pueden hacer observaciones, pedir aclaraciones, o incluso pedir al contratista que lo rehaga, cuando aquél no se ajuste a los estándares de calidad pactados. (…)”</w:t>
      </w:r>
      <w:r w:rsidRPr="00537FA8">
        <w:rPr>
          <w:rFonts w:ascii="Arial" w:hAnsi="Arial" w:cs="Arial"/>
          <w:sz w:val="16"/>
          <w:szCs w:val="16"/>
        </w:rPr>
        <w:t>. Por todo lo anterior estas acciones quedan claras para las partes y por consiguiente se concluye que no existirá ningún tipo de SUBORDINACIÓN hacia el contratista, quien desarrollará el contrato con total autonomía y sin ningún tipo de dependencia o continuidad de su actividad.</w:t>
      </w:r>
    </w:p>
  </w:footnote>
  <w:footnote w:id="9">
    <w:p w:rsidR="00AF1581" w:rsidRPr="00683299" w:rsidP="00AF1581">
      <w:pPr>
        <w:pStyle w:val="FootnoteText"/>
        <w:jc w:val="both"/>
        <w:rPr>
          <w:rFonts w:ascii="Arial" w:hAnsi="Arial" w:cs="Arial"/>
          <w:sz w:val="16"/>
          <w:szCs w:val="16"/>
        </w:rPr>
      </w:pPr>
      <w:r w:rsidRPr="00670055">
        <w:rPr>
          <w:rStyle w:val="FootnoteReference"/>
          <w:sz w:val="16"/>
          <w:szCs w:val="16"/>
        </w:rPr>
        <w:footnoteRef/>
      </w:r>
      <w:r w:rsidRPr="00670055">
        <w:rPr>
          <w:rFonts w:ascii="Arial" w:hAnsi="Arial" w:cs="Arial"/>
          <w:sz w:val="16"/>
          <w:szCs w:val="16"/>
        </w:rPr>
        <w:t xml:space="preserve"> </w:t>
      </w:r>
      <w:r w:rsidRPr="003335D7">
        <w:rPr>
          <w:rFonts w:ascii="Arial" w:hAnsi="Arial" w:cs="Arial"/>
          <w:sz w:val="16"/>
          <w:szCs w:val="16"/>
        </w:rPr>
        <w:t xml:space="preserve">Es un requisito previo y esencial, sin el cual, no se podrá adelantar ningún tipo de necesidad contractual. El objeto, el rubro y el valor del CDP deberá guardar coherencia con el estimado y establecido previamente en el Plan Anual de Adquisiciones – PAA de </w:t>
      </w:r>
      <w:r w:rsidRPr="00683299">
        <w:rPr>
          <w:rFonts w:ascii="Arial" w:hAnsi="Arial" w:cs="Arial"/>
          <w:sz w:val="16"/>
          <w:szCs w:val="16"/>
        </w:rPr>
        <w:t>la UPRA, de lo contrario, de requerirse modificación se deberá citar a Comité de Contratación para su aprobación y posterior expedición, materializándose de esta manera el principio de planeación y legalidad de la contratación a ser adelantadas.</w:t>
      </w:r>
    </w:p>
  </w:footnote>
  <w:footnote w:id="10">
    <w:p w:rsidR="00AF1581" w:rsidRPr="00683299" w:rsidP="00AF1581">
      <w:pPr>
        <w:pStyle w:val="FootnoteText"/>
        <w:jc w:val="both"/>
      </w:pPr>
      <w:r w:rsidRPr="00683299">
        <w:rPr>
          <w:rStyle w:val="FootnoteReference"/>
        </w:rPr>
        <w:footnoteRef/>
      </w:r>
      <w:r w:rsidRPr="00683299">
        <w:t xml:space="preserve"> https://www.colombiacompra.gov.co/archivos/manual/manual-para-determinar-y-verificar-los-requisitos-habilitantes-en-los-procesos-de-contratacion</w:t>
      </w:r>
    </w:p>
  </w:footnote>
  <w:footnote w:id="11">
    <w:p w:rsidR="00AF1581" w:rsidRPr="000846AA" w:rsidP="00AF1581">
      <w:pPr>
        <w:pStyle w:val="FootnoteText"/>
        <w:rPr>
          <w:color w:val="FF0000"/>
        </w:rPr>
      </w:pPr>
      <w:r w:rsidRPr="00683299">
        <w:rPr>
          <w:rStyle w:val="FootnoteReference"/>
        </w:rPr>
        <w:footnoteRef/>
      </w:r>
      <w:r w:rsidRPr="00683299">
        <w:t xml:space="preserve"> Guía para la participación de Proveedores Extranjeros en Procesos de Contratación</w:t>
      </w:r>
    </w:p>
  </w:footnote>
  <w:footnote w:id="12">
    <w:p w:rsidR="00AF1581" w:rsidRPr="00683299" w:rsidP="00AF1581">
      <w:pPr>
        <w:pStyle w:val="FootnoteText"/>
        <w:jc w:val="both"/>
      </w:pPr>
      <w:r w:rsidRPr="00683299">
        <w:rPr>
          <w:rStyle w:val="FootnoteReference"/>
        </w:rPr>
        <w:footnoteRef/>
      </w:r>
      <w:r w:rsidRPr="00683299">
        <w:t xml:space="preserve"> https://www.colombiacompra.gov.co/archivos/manual/guia-para-promover-la-participacion-de-las-mipymes-en-los-procesos-de-compra-publica</w:t>
      </w:r>
    </w:p>
  </w:footnote>
  <w:footnote w:id="13">
    <w:p w:rsidR="00AF1581" w:rsidRPr="00683299" w:rsidP="00AF1581">
      <w:pPr>
        <w:pStyle w:val="FootnoteText"/>
        <w:jc w:val="both"/>
      </w:pPr>
      <w:r w:rsidRPr="00683299">
        <w:rPr>
          <w:rStyle w:val="FootnoteReference"/>
        </w:rPr>
        <w:footnoteRef/>
      </w:r>
      <w:r w:rsidRPr="00683299">
        <w:t xml:space="preserve"> https://www.colombiacompra.gov.co/archivos/manual/guia-para-el-manejo-de-ofertas-artificialmente-bajas-en-procesos-de-contratacion-2</w:t>
      </w:r>
    </w:p>
  </w:footnote>
  <w:footnote w:id="14">
    <w:p w:rsidR="00AF1581" w:rsidP="00AF1581">
      <w:pPr>
        <w:pStyle w:val="FootnoteText"/>
      </w:pPr>
      <w:r w:rsidRPr="00683299">
        <w:rPr>
          <w:rStyle w:val="FootnoteReference"/>
        </w:rPr>
        <w:footnoteRef/>
      </w:r>
      <w:r w:rsidRPr="00683299">
        <w:t xml:space="preserve"> https://www.colombiacompra.gov.co/archivos/manual/manual-de-incentivos-en-procesos-de-contratacion</w:t>
      </w:r>
    </w:p>
  </w:footnote>
  <w:footnote w:id="15">
    <w:p w:rsidR="00AF1581" w:rsidRPr="00E3689F" w:rsidP="00AF1581">
      <w:pPr>
        <w:pStyle w:val="FootnoteText"/>
        <w:jc w:val="both"/>
        <w:rPr>
          <w:rFonts w:ascii="Arial" w:hAnsi="Arial" w:cs="Arial"/>
          <w:sz w:val="16"/>
          <w:szCs w:val="16"/>
        </w:rPr>
      </w:pPr>
      <w:r w:rsidRPr="003335D7">
        <w:rPr>
          <w:rStyle w:val="FootnoteReference"/>
          <w:sz w:val="16"/>
          <w:szCs w:val="16"/>
        </w:rPr>
        <w:footnoteRef/>
      </w:r>
      <w:r w:rsidRPr="003335D7">
        <w:rPr>
          <w:rFonts w:ascii="Arial" w:hAnsi="Arial" w:cs="Arial"/>
          <w:sz w:val="16"/>
          <w:szCs w:val="16"/>
        </w:rPr>
        <w:t xml:space="preserve"> Pueden otorgar, a su elección, cualquiera de las siguientes garantías: </w:t>
      </w:r>
      <w:r w:rsidRPr="003335D7">
        <w:rPr>
          <w:rFonts w:ascii="Times New Roman" w:hAnsi="Times New Roman" w:cs="Arial"/>
          <w:i/>
          <w:sz w:val="16"/>
          <w:szCs w:val="16"/>
        </w:rPr>
        <w:t>(i)</w:t>
      </w:r>
      <w:r w:rsidRPr="003335D7">
        <w:rPr>
          <w:rFonts w:ascii="Arial" w:hAnsi="Arial" w:cs="Arial"/>
          <w:sz w:val="16"/>
          <w:szCs w:val="16"/>
        </w:rPr>
        <w:t xml:space="preserve"> contratos de seguro, </w:t>
      </w:r>
      <w:r w:rsidRPr="003335D7">
        <w:rPr>
          <w:rFonts w:ascii="Times New Roman" w:hAnsi="Times New Roman" w:cs="Arial"/>
          <w:i/>
          <w:sz w:val="16"/>
          <w:szCs w:val="16"/>
        </w:rPr>
        <w:t>(ii)</w:t>
      </w:r>
      <w:r w:rsidRPr="003335D7">
        <w:rPr>
          <w:rFonts w:ascii="Arial" w:hAnsi="Arial" w:cs="Arial"/>
          <w:sz w:val="16"/>
          <w:szCs w:val="16"/>
        </w:rPr>
        <w:t xml:space="preserve"> fiducia mercantil de garantía o </w:t>
      </w:r>
      <w:r w:rsidRPr="003335D7">
        <w:rPr>
          <w:rFonts w:ascii="Times New Roman" w:hAnsi="Times New Roman" w:cs="Arial"/>
          <w:i/>
          <w:sz w:val="16"/>
          <w:szCs w:val="16"/>
        </w:rPr>
        <w:t>(iii)</w:t>
      </w:r>
      <w:r w:rsidRPr="003335D7">
        <w:rPr>
          <w:rFonts w:ascii="Arial" w:hAnsi="Arial" w:cs="Arial"/>
          <w:sz w:val="16"/>
          <w:szCs w:val="16"/>
        </w:rPr>
        <w:t xml:space="preserve"> garantías bancarias o cartas de crédito stand by. La suficiencia y la vigencia de las garantías deben ser las establecidas en los artículos 2.2.1.2.3.1.9 a 2.2.1.2.3.1.16 del Decreto 1082 de 2015.</w:t>
      </w:r>
    </w:p>
  </w:footnote>
  <w:footnote w:id="16">
    <w:p w:rsidR="00AF1581" w:rsidRPr="00BD67ED" w:rsidP="00AF1581">
      <w:pPr>
        <w:pStyle w:val="FootnoteText"/>
      </w:pPr>
      <w:r w:rsidRPr="00BD67ED">
        <w:rPr>
          <w:rStyle w:val="FootnoteReference"/>
        </w:rPr>
        <w:footnoteRef/>
      </w:r>
      <w:r w:rsidRPr="00BD67ED">
        <w:t xml:space="preserve"> https://www.colombiacompra.gov.co/archivos/manual/guia-de-garantias-en-procesos-de-contratacion</w:t>
      </w:r>
    </w:p>
  </w:footnote>
  <w:footnote w:id="17">
    <w:p w:rsidR="00AF1581" w:rsidRPr="00BD67ED" w:rsidP="00AF1581">
      <w:pPr>
        <w:pStyle w:val="FootnoteText"/>
        <w:jc w:val="both"/>
      </w:pPr>
      <w:r w:rsidRPr="00BD67ED">
        <w:rPr>
          <w:rStyle w:val="FootnoteReference"/>
        </w:rPr>
        <w:footnoteRef/>
      </w:r>
      <w:r w:rsidRPr="00BD67ED">
        <w:t xml:space="preserve"> https://www.colombiacompra.gov.co/archivos/manual/manual-para-el-manejo-de-los-acuerdos-comerciales-en-procesos-de-contratacion</w:t>
      </w:r>
    </w:p>
  </w:footnote>
  <w:footnote w:id="18">
    <w:p w:rsidR="00AF1581" w:rsidRPr="00717B88" w:rsidP="00AF1581">
      <w:pPr>
        <w:pStyle w:val="FootnoteText"/>
        <w:jc w:val="both"/>
        <w:rPr>
          <w:color w:val="FF0000"/>
        </w:rPr>
      </w:pPr>
      <w:r w:rsidRPr="00BD67ED">
        <w:rPr>
          <w:rStyle w:val="FootnoteReference"/>
        </w:rPr>
        <w:footnoteRef/>
      </w:r>
      <w:r w:rsidRPr="00BD67ED">
        <w:t xml:space="preserve"> https://www.colombiacompra.gov.co/archivos/manual/valores-a-partir-de-los-cuales-son-aplicables-los-acuerdos-comerciales-umbrales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1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1E77">
    <w:pPr>
      <w:pStyle w:val="Header"/>
    </w:pPr>
  </w:p>
  <w:tbl>
    <w:tblPr>
      <w:tblStyle w:val="TableGrid"/>
      <w:tblW w:w="10207" w:type="dxa"/>
      <w:tblInd w:w="-714"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Look w:val="04A0"/>
    </w:tblPr>
    <w:tblGrid>
      <w:gridCol w:w="2106"/>
      <w:gridCol w:w="4866"/>
      <w:gridCol w:w="1432"/>
      <w:gridCol w:w="1784"/>
    </w:tblGrid>
    <w:tr w:rsidTr="008F7EBE">
      <w:tblPrEx>
        <w:tblW w:w="10207" w:type="dxa"/>
        <w:tblInd w:w="-714"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Look w:val="04A0"/>
      </w:tblPrEx>
      <w:trPr>
        <w:trHeight w:val="340"/>
      </w:trPr>
      <w:tc>
        <w:tcPr>
          <w:tcW w:w="2031" w:type="dxa"/>
          <w:vMerge w:val="restart"/>
          <w:vAlign w:val="center"/>
        </w:tcPr>
        <w:p w:rsidR="009F1E77" w:rsidP="00E56AC3">
          <w:pPr>
            <w:pStyle w:val="Header"/>
            <w:jc w:val="center"/>
          </w:pPr>
          <w:r w:rsidRPr="00A62C1D">
            <w:rPr>
              <w:noProof/>
            </w:rPr>
            <w:drawing>
              <wp:inline distT="0" distB="0" distL="0" distR="0">
                <wp:extent cx="552450" cy="619327"/>
                <wp:effectExtent l="0" t="0" r="0" b="9525"/>
                <wp:docPr id="1105908359"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233720" name="Imagen 1" descr="Logotipo&#10;&#10;El contenido generado por IA puede ser incorrecto."/>
                        <pic:cNvPicPr/>
                      </pic:nvPicPr>
                      <pic:blipFill>
                        <a:blip xmlns:r="http://schemas.openxmlformats.org/officeDocument/2006/relationships" r:embed="rId1"/>
                        <a:stretch>
                          <a:fillRect/>
                        </a:stretch>
                      </pic:blipFill>
                      <pic:spPr>
                        <a:xfrm>
                          <a:off x="0" y="0"/>
                          <a:ext cx="568581" cy="637411"/>
                        </a:xfrm>
                        <a:prstGeom prst="rect">
                          <a:avLst/>
                        </a:prstGeom>
                      </pic:spPr>
                    </pic:pic>
                  </a:graphicData>
                </a:graphic>
              </wp:inline>
            </w:drawing>
          </w:r>
        </w:p>
      </w:tc>
      <w:tc>
        <w:tcPr>
          <w:tcW w:w="5202" w:type="dxa"/>
          <w:vMerge w:val="restart"/>
          <w:vAlign w:val="center"/>
        </w:tcPr>
        <w:p w:rsidR="009F1E77" w:rsidP="00E56AC3">
          <w:pPr>
            <w:pStyle w:val="Header"/>
            <w:jc w:val="center"/>
          </w:pPr>
          <w:bookmarkStart w:id="0" w:name="nombre"/>
          <w:r w:rsidRPr="00FF0689">
            <w:rPr>
              <w:color w:val="7F7F7F" w:themeColor="text1" w:themeTint="80"/>
            </w:rPr>
            <w:t>ESTUDIOS Y DOCUMENTOS PREVIOS</w:t>
          </w:r>
          <w:bookmarkEnd w:id="0"/>
        </w:p>
      </w:tc>
      <w:tc>
        <w:tcPr>
          <w:tcW w:w="1272" w:type="dxa"/>
          <w:shd w:val="clear" w:color="auto" w:fill="E2EFD9" w:themeFill="accent6" w:themeFillTint="33"/>
          <w:vAlign w:val="center"/>
        </w:tcPr>
        <w:p w:rsidR="009F1E77" w:rsidRPr="00FF0689" w:rsidP="00E56AC3">
          <w:pPr>
            <w:pStyle w:val="Header"/>
            <w:jc w:val="center"/>
            <w:rPr>
              <w:color w:val="7F7F7F" w:themeColor="text1" w:themeTint="80"/>
            </w:rPr>
          </w:pPr>
          <w:r w:rsidRPr="00FF0689">
            <w:rPr>
              <w:color w:val="7F7F7F" w:themeColor="text1" w:themeTint="80"/>
            </w:rPr>
            <w:t>CODIGO</w:t>
          </w:r>
        </w:p>
      </w:tc>
      <w:tc>
        <w:tcPr>
          <w:tcW w:w="1702" w:type="dxa"/>
          <w:vAlign w:val="center"/>
        </w:tcPr>
        <w:p w:rsidR="009F1E77" w:rsidRPr="00FF0689" w:rsidP="00FF0689">
          <w:pPr>
            <w:pStyle w:val="Header"/>
            <w:jc w:val="center"/>
            <w:rPr>
              <w:color w:val="7F7F7F" w:themeColor="text1" w:themeTint="80"/>
            </w:rPr>
          </w:pPr>
          <w:bookmarkStart w:id="1" w:name="codigo"/>
          <w:r w:rsidRPr="00FF0689">
            <w:rPr>
              <w:color w:val="7F7F7F" w:themeColor="text1" w:themeTint="80"/>
            </w:rPr>
            <w:t>GDR-GC-FT-006</w:t>
          </w:r>
          <w:bookmarkEnd w:id="1"/>
        </w:p>
      </w:tc>
    </w:tr>
    <w:tr w:rsidTr="008F7EBE">
      <w:tblPrEx>
        <w:tblW w:w="10207" w:type="dxa"/>
        <w:tblInd w:w="-714" w:type="dxa"/>
        <w:tblLook w:val="04A0"/>
      </w:tblPrEx>
      <w:trPr>
        <w:trHeight w:val="340"/>
      </w:trPr>
      <w:tc>
        <w:tcPr>
          <w:tcW w:w="2031" w:type="dxa"/>
          <w:vMerge/>
        </w:tcPr>
        <w:p w:rsidR="009F1E77">
          <w:pPr>
            <w:pStyle w:val="Header"/>
          </w:pPr>
        </w:p>
      </w:tc>
      <w:tc>
        <w:tcPr>
          <w:tcW w:w="5202" w:type="dxa"/>
          <w:vMerge/>
        </w:tcPr>
        <w:p w:rsidR="009F1E77">
          <w:pPr>
            <w:pStyle w:val="Header"/>
          </w:pPr>
        </w:p>
      </w:tc>
      <w:tc>
        <w:tcPr>
          <w:tcW w:w="1272" w:type="dxa"/>
          <w:shd w:val="clear" w:color="auto" w:fill="E2EFD9" w:themeFill="accent6" w:themeFillTint="33"/>
          <w:vAlign w:val="center"/>
        </w:tcPr>
        <w:p w:rsidR="009F1E77" w:rsidRPr="00FF0689" w:rsidP="00E56AC3">
          <w:pPr>
            <w:pStyle w:val="Header"/>
            <w:jc w:val="center"/>
            <w:rPr>
              <w:color w:val="7F7F7F" w:themeColor="text1" w:themeTint="80"/>
            </w:rPr>
          </w:pPr>
          <w:r w:rsidRPr="00FF0689">
            <w:rPr>
              <w:color w:val="7F7F7F" w:themeColor="text1" w:themeTint="80"/>
            </w:rPr>
            <w:t>VERSION</w:t>
          </w:r>
        </w:p>
      </w:tc>
      <w:tc>
        <w:tcPr>
          <w:tcW w:w="1702" w:type="dxa"/>
          <w:vAlign w:val="center"/>
        </w:tcPr>
        <w:p w:rsidR="009F1E77" w:rsidRPr="00FF0689" w:rsidP="00FF0689">
          <w:pPr>
            <w:pStyle w:val="Header"/>
            <w:jc w:val="center"/>
            <w:rPr>
              <w:color w:val="7F7F7F" w:themeColor="text1" w:themeTint="80"/>
            </w:rPr>
          </w:pPr>
          <w:bookmarkStart w:id="2" w:name="version"/>
          <w:r w:rsidRPr="00FF0689">
            <w:rPr>
              <w:color w:val="7F7F7F" w:themeColor="text1" w:themeTint="80"/>
            </w:rPr>
            <w:t>4</w:t>
          </w:r>
          <w:bookmarkEnd w:id="2"/>
        </w:p>
      </w:tc>
    </w:tr>
    <w:tr w:rsidTr="008F7EBE">
      <w:tblPrEx>
        <w:tblW w:w="10207" w:type="dxa"/>
        <w:tblInd w:w="-714" w:type="dxa"/>
        <w:tblLook w:val="04A0"/>
      </w:tblPrEx>
      <w:trPr>
        <w:trHeight w:val="340"/>
      </w:trPr>
      <w:tc>
        <w:tcPr>
          <w:tcW w:w="2031" w:type="dxa"/>
          <w:vMerge/>
        </w:tcPr>
        <w:p w:rsidR="009F1E77">
          <w:pPr>
            <w:pStyle w:val="Header"/>
          </w:pPr>
        </w:p>
      </w:tc>
      <w:tc>
        <w:tcPr>
          <w:tcW w:w="5202" w:type="dxa"/>
          <w:vMerge/>
        </w:tcPr>
        <w:p w:rsidR="009F1E77">
          <w:pPr>
            <w:pStyle w:val="Header"/>
          </w:pPr>
        </w:p>
      </w:tc>
      <w:tc>
        <w:tcPr>
          <w:tcW w:w="1272" w:type="dxa"/>
          <w:shd w:val="clear" w:color="auto" w:fill="E2EFD9" w:themeFill="accent6" w:themeFillTint="33"/>
          <w:vAlign w:val="center"/>
        </w:tcPr>
        <w:p w:rsidR="009F1E77" w:rsidRPr="00FF0689" w:rsidP="00E56AC3">
          <w:pPr>
            <w:pStyle w:val="Header"/>
            <w:jc w:val="center"/>
            <w:rPr>
              <w:color w:val="7F7F7F" w:themeColor="text1" w:themeTint="80"/>
            </w:rPr>
          </w:pPr>
          <w:r w:rsidRPr="00FF0689">
            <w:rPr>
              <w:color w:val="7F7F7F" w:themeColor="text1" w:themeTint="80"/>
            </w:rPr>
            <w:t>FECHA</w:t>
          </w:r>
        </w:p>
      </w:tc>
      <w:tc>
        <w:tcPr>
          <w:tcW w:w="1702" w:type="dxa"/>
          <w:vAlign w:val="center"/>
        </w:tcPr>
        <w:p w:rsidR="009F1E77" w:rsidRPr="00FF0689" w:rsidP="00E56AC3">
          <w:pPr>
            <w:pStyle w:val="Header"/>
            <w:jc w:val="center"/>
            <w:rPr>
              <w:color w:val="7F7F7F" w:themeColor="text1" w:themeTint="80"/>
            </w:rPr>
          </w:pPr>
          <w:bookmarkStart w:id="3" w:name="fecha"/>
          <w:r>
            <w:rPr>
              <w:color w:val="7F7F7F" w:themeColor="text1" w:themeTint="80"/>
            </w:rPr>
            <w:t>15/09/2025</w:t>
          </w:r>
          <w:bookmarkEnd w:id="3"/>
        </w:p>
      </w:tc>
    </w:tr>
  </w:tbl>
  <w:p w:rsidR="009F1E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1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B5A057B"/>
    <w:multiLevelType w:val="hybridMultilevel"/>
    <w:tmpl w:val="46CEDDB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456A25CC"/>
    <w:multiLevelType w:val="multilevel"/>
    <w:tmpl w:val="BE984160"/>
    <w:lvl w:ilvl="0">
      <w:start w:val="1"/>
      <w:numFmt w:val="decimal"/>
      <w:lvlText w:val="%1."/>
      <w:lvlJc w:val="left"/>
      <w:pPr>
        <w:ind w:left="930" w:hanging="57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4DA319BE"/>
    <w:multiLevelType w:val="multilevel"/>
    <w:tmpl w:val="70CCC7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62FF0E24"/>
    <w:multiLevelType w:val="hybridMultilevel"/>
    <w:tmpl w:val="A0128392"/>
    <w:lvl w:ilvl="0">
      <w:start w:val="0"/>
      <w:numFmt w:val="bullet"/>
      <w:lvlText w:val=""/>
      <w:lvlJc w:val="left"/>
      <w:pPr>
        <w:ind w:left="720" w:hanging="360"/>
      </w:pPr>
      <w:rPr>
        <w:rFonts w:ascii="Symbol" w:eastAsia="Times New Roman" w:hAnsi="Symbo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6CAD6B27"/>
    <w:multiLevelType w:val="multilevel"/>
    <w:tmpl w:val="70CCC7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F586038"/>
    <w:multiLevelType w:val="hybridMultilevel"/>
    <w:tmpl w:val="09BCDF90"/>
    <w:lvl w:ilvl="0">
      <w:start w:val="0"/>
      <w:numFmt w:val="bullet"/>
      <w:lvlText w:val=""/>
      <w:lvlJc w:val="left"/>
      <w:pPr>
        <w:ind w:left="720" w:hanging="360"/>
      </w:pPr>
      <w:rPr>
        <w:rFonts w:ascii="Symbol" w:eastAsia="Times New Roman" w:hAnsi="Symbo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nNCpJwRv6B2pbh1MlqtXgGVMsUZKIbhg4d+AasaesVpGx+10lrerQVJ5fwwr6Z8MWbJb/Rc/TaKk&#10;/Eyon6MHBg==&#10;" w:salt="wmv15o0/S8N/33WKmHEPZg==&#10;"/>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es-CO"/>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Ttulo1Car"/>
    <w:qFormat/>
    <w:rsid w:val="00F66C51"/>
    <w:pPr>
      <w:keepNext/>
      <w:spacing w:after="0" w:line="240" w:lineRule="auto"/>
      <w:outlineLvl w:val="0"/>
    </w:pPr>
    <w:rPr>
      <w:rFonts w:ascii="Tahoma" w:eastAsia="Times New Roman" w:hAnsi="Tahoma" w:cs="Times New Roman"/>
      <w:b/>
      <w:sz w:val="24"/>
      <w:szCs w:val="20"/>
      <w:lang w:val="es-MX" w:eastAsia="es-ES"/>
    </w:rPr>
  </w:style>
  <w:style w:type="paragraph" w:styleId="Heading2">
    <w:name w:val="heading 2"/>
    <w:basedOn w:val="Normal"/>
    <w:next w:val="Normal"/>
    <w:link w:val="Ttulo2Car"/>
    <w:qFormat/>
    <w:rsid w:val="00F66C51"/>
    <w:pPr>
      <w:keepNext/>
      <w:spacing w:before="240" w:after="60" w:line="240" w:lineRule="auto"/>
      <w:outlineLvl w:val="1"/>
    </w:pPr>
    <w:rPr>
      <w:rFonts w:ascii="Arial" w:eastAsia="Times New Roman" w:hAnsi="Arial" w:cs="Arial"/>
      <w:b/>
      <w:bCs/>
      <w:i/>
      <w:iCs/>
      <w:sz w:val="28"/>
      <w:szCs w:val="28"/>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EncabezadoCar"/>
    <w:uiPriority w:val="99"/>
    <w:unhideWhenUsed/>
    <w:rsid w:val="00E56AC3"/>
    <w:pPr>
      <w:tabs>
        <w:tab w:val="center" w:pos="4419"/>
        <w:tab w:val="right" w:pos="8838"/>
      </w:tabs>
      <w:spacing w:after="0" w:line="240" w:lineRule="auto"/>
    </w:pPr>
  </w:style>
  <w:style w:type="character" w:customStyle="1" w:styleId="EncabezadoCar">
    <w:name w:val="Encabezado Car"/>
    <w:basedOn w:val="DefaultParagraphFont"/>
    <w:link w:val="Header"/>
    <w:uiPriority w:val="99"/>
    <w:rsid w:val="00E56AC3"/>
  </w:style>
  <w:style w:type="paragraph" w:styleId="Footer">
    <w:name w:val="footer"/>
    <w:basedOn w:val="Normal"/>
    <w:link w:val="PiedepginaCar"/>
    <w:uiPriority w:val="99"/>
    <w:unhideWhenUsed/>
    <w:rsid w:val="00E56AC3"/>
    <w:pPr>
      <w:tabs>
        <w:tab w:val="center" w:pos="4419"/>
        <w:tab w:val="right" w:pos="8838"/>
      </w:tabs>
      <w:spacing w:after="0" w:line="240" w:lineRule="auto"/>
    </w:pPr>
  </w:style>
  <w:style w:type="character" w:customStyle="1" w:styleId="PiedepginaCar">
    <w:name w:val="Pie de página Car"/>
    <w:basedOn w:val="DefaultParagraphFont"/>
    <w:link w:val="Footer"/>
    <w:uiPriority w:val="99"/>
    <w:rsid w:val="00E56AC3"/>
  </w:style>
  <w:style w:type="table" w:styleId="TableGrid">
    <w:name w:val="Table Grid"/>
    <w:basedOn w:val="TableNormal"/>
    <w:rsid w:val="00E56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632764"/>
    <w:pPr>
      <w:spacing w:after="0" w:line="360" w:lineRule="auto"/>
    </w:pPr>
    <w:rPr>
      <w:rFonts w:ascii="Arial" w:eastAsia="Times New Roman" w:hAnsi="Arial" w:cs="Times New Roman"/>
      <w:szCs w:val="20"/>
      <w:lang w:val="es-ES_tradnl" w:eastAsia="es-ES"/>
    </w:rPr>
  </w:style>
  <w:style w:type="paragraph" w:styleId="TOC2">
    <w:name w:val="toc 2"/>
    <w:basedOn w:val="Normal"/>
    <w:next w:val="Normal"/>
    <w:autoRedefine/>
    <w:uiPriority w:val="39"/>
    <w:rsid w:val="00632764"/>
    <w:pPr>
      <w:spacing w:after="0" w:line="360" w:lineRule="auto"/>
    </w:pPr>
    <w:rPr>
      <w:rFonts w:ascii="Arial" w:eastAsia="Times New Roman" w:hAnsi="Arial" w:cs="Times New Roman"/>
      <w:szCs w:val="20"/>
      <w:lang w:val="es-ES_tradnl" w:eastAsia="es-ES"/>
    </w:rPr>
  </w:style>
  <w:style w:type="character" w:styleId="Hyperlink">
    <w:name w:val="Hyperlink"/>
    <w:uiPriority w:val="99"/>
    <w:unhideWhenUsed/>
    <w:rsid w:val="00632764"/>
    <w:rPr>
      <w:color w:val="0563C1"/>
      <w:u w:val="single"/>
    </w:rPr>
  </w:style>
  <w:style w:type="character" w:customStyle="1" w:styleId="Ttulo1Car">
    <w:name w:val="Título 1 Car"/>
    <w:basedOn w:val="DefaultParagraphFont"/>
    <w:link w:val="Heading1"/>
    <w:rsid w:val="00F66C51"/>
    <w:rPr>
      <w:rFonts w:ascii="Tahoma" w:eastAsia="Times New Roman" w:hAnsi="Tahoma" w:cs="Times New Roman"/>
      <w:b/>
      <w:sz w:val="24"/>
      <w:szCs w:val="20"/>
      <w:lang w:val="es-MX" w:eastAsia="es-ES"/>
    </w:rPr>
  </w:style>
  <w:style w:type="character" w:customStyle="1" w:styleId="Ttulo2Car">
    <w:name w:val="Título 2 Car"/>
    <w:basedOn w:val="DefaultParagraphFont"/>
    <w:link w:val="Heading2"/>
    <w:rsid w:val="00F66C51"/>
    <w:rPr>
      <w:rFonts w:ascii="Arial" w:eastAsia="Times New Roman" w:hAnsi="Arial" w:cs="Arial"/>
      <w:b/>
      <w:bCs/>
      <w:i/>
      <w:iCs/>
      <w:sz w:val="28"/>
      <w:szCs w:val="28"/>
      <w:lang w:val="es-ES_tradnl" w:eastAsia="es-ES"/>
    </w:rPr>
  </w:style>
  <w:style w:type="paragraph" w:styleId="ListParagraph">
    <w:name w:val="List Paragraph"/>
    <w:basedOn w:val="Normal"/>
    <w:uiPriority w:val="34"/>
    <w:qFormat/>
    <w:rsid w:val="00AF1581"/>
    <w:pPr>
      <w:spacing w:line="276" w:lineRule="auto"/>
      <w:ind w:left="720"/>
      <w:contextualSpacing/>
    </w:pPr>
    <w:rPr>
      <w:rFonts w:eastAsiaTheme="minorEastAsia"/>
      <w:sz w:val="21"/>
      <w:szCs w:val="21"/>
      <w:lang w:val="es-ES"/>
    </w:rPr>
  </w:style>
  <w:style w:type="paragraph" w:styleId="FootnoteText">
    <w:name w:val="footnote text"/>
    <w:basedOn w:val="Normal"/>
    <w:link w:val="TextonotapieCar"/>
    <w:uiPriority w:val="99"/>
    <w:unhideWhenUsed/>
    <w:rsid w:val="00AF1581"/>
    <w:pPr>
      <w:spacing w:after="0" w:line="240" w:lineRule="auto"/>
    </w:pPr>
    <w:rPr>
      <w:sz w:val="20"/>
      <w:szCs w:val="20"/>
    </w:rPr>
  </w:style>
  <w:style w:type="character" w:customStyle="1" w:styleId="TextonotapieCar">
    <w:name w:val="Texto nota pie Car"/>
    <w:basedOn w:val="DefaultParagraphFont"/>
    <w:link w:val="FootnoteText"/>
    <w:uiPriority w:val="99"/>
    <w:rsid w:val="00AF1581"/>
    <w:rPr>
      <w:sz w:val="20"/>
      <w:szCs w:val="20"/>
    </w:rPr>
  </w:style>
  <w:style w:type="character" w:styleId="FootnoteReference">
    <w:name w:val="footnote reference"/>
    <w:basedOn w:val="DefaultParagraphFont"/>
    <w:uiPriority w:val="99"/>
    <w:unhideWhenUsed/>
    <w:rsid w:val="00AF15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image" Target="media/image2.pn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2.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15</Pages>
  <Words>4902</Words>
  <Characters>26962</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Milena Monroy Ávila</dc:creator>
  <cp:lastModifiedBy>Fabio Alarcón</cp:lastModifiedBy>
  <cp:revision>18</cp:revision>
  <dcterms:created xsi:type="dcterms:W3CDTF">2025-09-08T20:51:00Z</dcterms:created>
  <dcterms:modified xsi:type="dcterms:W3CDTF">2025-09-12T01:39:00Z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dtpl">
    <vt:lpwstr>1739221427940</vt:lpwstr>
  </property>
</Properties>
</file>